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vocacy Committee Meeting</w:t>
      </w:r>
    </w:p>
    <w:p w:rsidR="0002543F" w:rsidRDefault="000158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3A201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A201F" w:rsidRPr="003A20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15810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201F">
        <w:rPr>
          <w:rFonts w:ascii="Times New Roman" w:eastAsia="Times New Roman" w:hAnsi="Times New Roman" w:cs="Times New Roman"/>
          <w:sz w:val="24"/>
          <w:szCs w:val="24"/>
        </w:rPr>
        <w:t>8:0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 w:rsidP="00EC461F"/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7814BC"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Andrea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Abby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Jade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</w:t>
      </w:r>
    </w:p>
    <w:p w:rsidR="00136964" w:rsidRDefault="00136964" w:rsidP="0013696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7814BC" w:rsidRDefault="00EC461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Approval of Minutes from </w:t>
      </w:r>
      <w:r w:rsidR="003A201F">
        <w:rPr>
          <w:rFonts w:ascii="Times New Roman" w:eastAsia="Times New Roman" w:hAnsi="Times New Roman" w:cs="Times New Roman"/>
          <w:color w:val="auto"/>
          <w:w w:val="105"/>
          <w:sz w:val="21"/>
        </w:rPr>
        <w:t>03.09</w:t>
      </w:r>
      <w:r w:rsidR="007814BC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.201</w:t>
      </w:r>
      <w:r w:rsidR="007C0FA7">
        <w:rPr>
          <w:rFonts w:ascii="Times New Roman" w:eastAsia="Times New Roman" w:hAnsi="Times New Roman" w:cs="Times New Roman"/>
          <w:color w:val="auto"/>
          <w:w w:val="105"/>
          <w:sz w:val="21"/>
        </w:rPr>
        <w:t>7</w:t>
      </w:r>
    </w:p>
    <w:p w:rsidR="00D06522" w:rsidRPr="00D3615E" w:rsidRDefault="00D06522" w:rsidP="00D06522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Jesse to attendance list</w:t>
      </w:r>
    </w:p>
    <w:p w:rsidR="00EC461F" w:rsidRPr="00C744EA" w:rsidRDefault="002324CD" w:rsidP="00C744EA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AF3083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80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561123" w:rsidRDefault="00561123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Dine and Discuss Planning </w:t>
      </w:r>
      <w:r w:rsidR="001D386B">
        <w:rPr>
          <w:rFonts w:ascii="Times New Roman" w:eastAsia="Times New Roman" w:hAnsi="Times New Roman" w:cs="Times New Roman"/>
          <w:color w:val="auto"/>
          <w:w w:val="105"/>
          <w:sz w:val="21"/>
        </w:rPr>
        <w:t>(</w:t>
      </w:r>
      <w:r w:rsidR="009A0BE1">
        <w:rPr>
          <w:rFonts w:ascii="Times New Roman" w:eastAsia="Times New Roman" w:hAnsi="Times New Roman" w:cs="Times New Roman"/>
          <w:color w:val="auto"/>
          <w:w w:val="105"/>
          <w:sz w:val="21"/>
        </w:rPr>
        <w:t>4</w:t>
      </w:r>
      <w:r w:rsidR="00997B3D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D06522" w:rsidRDefault="00D0652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Reserved date/location</w:t>
      </w:r>
    </w:p>
    <w:p w:rsidR="009A0BE1" w:rsidRDefault="00D0652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W </w:t>
      </w:r>
      <w:r w:rsidR="007C0FA7">
        <w:rPr>
          <w:rFonts w:ascii="Times New Roman" w:eastAsia="Times New Roman" w:hAnsi="Times New Roman" w:cs="Times New Roman"/>
          <w:color w:val="auto"/>
          <w:w w:val="105"/>
          <w:sz w:val="21"/>
        </w:rPr>
        <w:t>04.19.2017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148 Stocking Hall, 4:30-8:00 pm</w:t>
      </w:r>
    </w:p>
    <w:p w:rsidR="00D06522" w:rsidRDefault="00D0652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Actual event will be two hours in length in that window</w:t>
      </w:r>
    </w:p>
    <w:p w:rsidR="00D06522" w:rsidRDefault="00D0652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Discussion questions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Could be translated to a survey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Jade: Divide by topics; academic expenses, family expenses, personal finances, safety net/long-term planning, etc.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How does this differ for international students?</w:t>
      </w:r>
    </w:p>
    <w:p w:rsidR="00690102" w:rsidRP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If you get fellowship status as an international student, have to file a special tax form (42-S) but may not be aware</w:t>
      </w:r>
    </w:p>
    <w:p w:rsidR="00690102" w:rsidRPr="00690102" w:rsidRDefault="00690102" w:rsidP="007C0FA7">
      <w:pPr>
        <w:pStyle w:val="ListParagraph"/>
        <w:widowControl w:val="0"/>
        <w:numPr>
          <w:ilvl w:val="6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2015 returns were denied, several people audited by the IRS</w:t>
      </w:r>
    </w:p>
    <w:p w:rsidR="00690102" w:rsidRPr="00690102" w:rsidRDefault="00690102" w:rsidP="007C0FA7">
      <w:pPr>
        <w:pStyle w:val="ListParagraph"/>
        <w:widowControl w:val="0"/>
        <w:numPr>
          <w:ilvl w:val="6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This year many of the forms were e-mailed to the wrong addresses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Problems with taxes with fellowships?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Who is eligible for a Roth IRA?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Should ask about food insecurity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Issues with travel home, particularly for international students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Alex: how do we divide up questions? Table, timing</w:t>
      </w:r>
    </w:p>
    <w:p w:rsid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Possible questions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Are you aware of the conference travel grants? Have you used it?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Are you aware of what the existing leave policies are?</w:t>
      </w:r>
    </w:p>
    <w:p w:rsidR="00690102" w:rsidRP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Can we publicize the fact </w:t>
      </w:r>
      <w:r w:rsidR="007C0FA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that 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the grad school can help secure funding when you go on leave?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How do we/do we prioritize any of these questions?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Based on collecting information?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Manisha: probably best to put in a survey that people fill out later, and let discussions develop more organically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put questions in a different order at each table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Manisha: have more questions than we necessarily have time for, but star the most important ones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What resources are available for increasing financial literacy?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What do we need to do to prepare for Dine &amp; Discuss?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Venue: done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Catering (keeping likely dietary restrictions in mind): Indian (</w:t>
      </w: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Mehak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)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Ask Elena to do ordering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Manisha - Start crafting RSVP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Who/what/where/when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How do we frame the topic to be appealing/feel like a safe space?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Dietary restrictions; request for any accommodations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Title: “Financial Stressors: (something more descriptive)”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How many people are we expecting at Dine &amp; Discuss?</w:t>
      </w:r>
    </w:p>
    <w:p w:rsidR="00690102" w:rsidRP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~50, but keep an eye on RSVP numbers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When should Dine &amp; Discuss start?</w:t>
      </w:r>
    </w:p>
    <w:p w:rsidR="00690102" w:rsidRP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5:30pm at the earliest to give time to set up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Alex - ask Alyssa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Lopez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about card scanner to keep track of attendance</w:t>
      </w:r>
    </w:p>
    <w:p w:rsid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People to invite</w:t>
      </w:r>
    </w:p>
    <w:p w:rsid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Jan, Janna, Jason, Sara Herna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dez, Vijay,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Kotlikoff, Knuth</w:t>
      </w:r>
    </w:p>
    <w:p w:rsid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Other deans (Law/Vet Med/Business)</w:t>
      </w:r>
    </w:p>
    <w:p w:rsid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Martha Pollock (unlikely to happen, but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want her to know she’s welcome)</w:t>
      </w:r>
    </w:p>
    <w:p w:rsid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Ryan Lombardi</w:t>
      </w:r>
    </w:p>
    <w:p w:rsid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GFAs, DGSs</w:t>
      </w:r>
    </w:p>
    <w:p w:rsidR="00690102" w:rsidRPr="00690102" w:rsidRDefault="00690102" w:rsidP="007C0FA7">
      <w:pPr>
        <w:pStyle w:val="ListParagraph"/>
        <w:widowControl w:val="0"/>
        <w:numPr>
          <w:ilvl w:val="6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Maybe not the GFAs; many of them, may stymie discussion</w:t>
      </w:r>
    </w:p>
    <w:p w:rsidR="00690102" w:rsidRDefault="00690102" w:rsidP="007C0FA7">
      <w:pPr>
        <w:pStyle w:val="ListParagraph"/>
        <w:widowControl w:val="0"/>
        <w:numPr>
          <w:ilvl w:val="6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Jade: unlikely to get many GFAs who would attend?</w:t>
      </w:r>
    </w:p>
    <w:p w:rsidR="00690102" w:rsidRDefault="00690102" w:rsidP="007C0FA7">
      <w:pPr>
        <w:pStyle w:val="ListParagraph"/>
        <w:widowControl w:val="0"/>
        <w:numPr>
          <w:ilvl w:val="6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Maybe send report about the event to DGSs (notes from discussion</w:t>
      </w:r>
    </w:p>
    <w:p w:rsidR="00690102" w:rsidRPr="00690102" w:rsidRDefault="00690102" w:rsidP="007C0FA7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CGSU (alert them, but no need to invite specific people)</w:t>
      </w:r>
    </w:p>
    <w:p w:rsidR="00690102" w:rsidRPr="00690102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Make F</w:t>
      </w:r>
      <w:r w:rsidR="00690102">
        <w:rPr>
          <w:rFonts w:ascii="Times New Roman" w:eastAsia="Times New Roman" w:hAnsi="Times New Roman" w:cs="Times New Roman"/>
          <w:color w:val="auto"/>
          <w:w w:val="105"/>
          <w:sz w:val="21"/>
        </w:rPr>
        <w:t>ace</w:t>
      </w:r>
      <w:r w:rsidR="00690102"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b</w:t>
      </w:r>
      <w:r w:rsidR="00690102">
        <w:rPr>
          <w:rFonts w:ascii="Times New Roman" w:eastAsia="Times New Roman" w:hAnsi="Times New Roman" w:cs="Times New Roman"/>
          <w:color w:val="auto"/>
          <w:w w:val="105"/>
          <w:sz w:val="21"/>
        </w:rPr>
        <w:t>ook</w:t>
      </w:r>
      <w:r w:rsidR="00690102"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event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To-do summary: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Invite staff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Design RSVP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Secure catering</w:t>
      </w:r>
    </w:p>
    <w:p w:rsidR="00690102" w:rsidRPr="00690102" w:rsidRDefault="007C0FA7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Make Facebook</w:t>
      </w:r>
      <w:r w:rsidR="00690102"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event</w:t>
      </w:r>
    </w:p>
    <w:p w:rsidR="00D0652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Flesh out questions for discussion</w:t>
      </w:r>
    </w:p>
    <w:p w:rsidR="009E6F41" w:rsidRDefault="00997B3D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Web Accessibility Resolution (10</w:t>
      </w:r>
      <w:r w:rsidR="009A0BE1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Most Cornell websites are not accessible to people with vision and hearing impairments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Cornell websites are defined as those with “cornell.edu” domain</w:t>
      </w:r>
    </w:p>
    <w:p w:rsid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Previously brought to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administration’s attention by EA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Admins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argued that getting all websites up to standard would be too much work/money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New proposal: only require that new/updated websites be brought up to code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: What constitutes major changes that would qualify a website for meeting these standards? What is a “major update”? → add language to the resolution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Alex: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EA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already bringing this up, what do we expect to accomplish by submitting our own resolution?</w:t>
      </w:r>
    </w:p>
    <w:p w:rsidR="00690102" w:rsidRPr="00690102" w:rsidRDefault="00690102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Anna, Manisha: adding another voice to the cause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Who would enforce this?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Up to individual offices within the administration in current resolution language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: Many websites are not up to various other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web design standards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- how realistic is this?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Jade: can we identify some specific pages that urgently need to be updated (admissions, tuition, student life, websites for classes, student center, faculty center, library resources, bu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</w:t>
      </w: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sar, course registration services in general)? Can they at least allow people to put in requests for making specific pages accessible?</w:t>
      </w:r>
    </w:p>
    <w:p w:rsidR="00690102" w:rsidRPr="00690102" w:rsidRDefault="00690102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Anna, Alex: This turns out to be very difficult; easier to build in from the beginning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Manisha: Add a whereas clause about where these standards come from/why we’re using the specific ones we mention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Jade: could look into prioritizing by web traffic (beyond the major ones listed above)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 xml:space="preserve">Anna: Adding a resolved clause: </w:t>
      </w:r>
      <w:r w:rsidR="007C0FA7">
        <w:rPr>
          <w:rFonts w:ascii="Times New Roman" w:eastAsia="Times New Roman" w:hAnsi="Times New Roman" w:cs="Times New Roman"/>
          <w:color w:val="auto"/>
          <w:w w:val="105"/>
          <w:sz w:val="21"/>
        </w:rPr>
        <w:t>require compliance by [arbitrary date in the future]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Anna: Should try to get this on the floor in the next assembly meeting</w:t>
      </w:r>
    </w:p>
    <w:p w:rsidR="00690102" w:rsidRPr="00690102" w:rsidRDefault="00690102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690102">
        <w:rPr>
          <w:rFonts w:ascii="Times New Roman" w:eastAsia="Times New Roman" w:hAnsi="Times New Roman" w:cs="Times New Roman"/>
          <w:color w:val="auto"/>
          <w:w w:val="105"/>
          <w:sz w:val="21"/>
        </w:rPr>
        <w:t>Anna: prioritize course registration, admissions, bursar/finances</w:t>
      </w:r>
    </w:p>
    <w:p w:rsidR="009A0BE1" w:rsidRDefault="009A0BE1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Consensual Relations Resolution (10 minutes)</w:t>
      </w:r>
    </w:p>
    <w:p w:rsidR="009A0BE1" w:rsidRDefault="007C0FA7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Discussion rolled into Future Agenda section</w:t>
      </w:r>
    </w:p>
    <w:p w:rsidR="007C0FA7" w:rsidRDefault="007C0FA7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More discussion to come next meeting</w:t>
      </w:r>
    </w:p>
    <w:p w:rsidR="00007992" w:rsidRDefault="000020DE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 (</w:t>
      </w:r>
      <w:r w:rsidR="009A0BE1">
        <w:rPr>
          <w:rFonts w:ascii="Times New Roman" w:eastAsia="Times New Roman" w:hAnsi="Times New Roman" w:cs="Times New Roman"/>
          <w:color w:val="auto"/>
          <w:w w:val="105"/>
          <w:sz w:val="21"/>
        </w:rPr>
        <w:t>15</w:t>
      </w:r>
      <w:r w:rsidR="0000799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9A0BE1" w:rsidRDefault="009A0BE1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What resolutions must get introduced and passed this semester?</w:t>
      </w:r>
    </w:p>
    <w:p w:rsidR="007C0FA7" w:rsidRP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Anna: for various reasons, we’re not ready to submit Resolution 10</w:t>
      </w:r>
    </w:p>
    <w:p w:rsidR="007C0FA7" w:rsidRPr="007C0FA7" w:rsidRDefault="007C0FA7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What else would we be trying to learn from the administration?</w:t>
      </w:r>
    </w:p>
    <w:p w:rsidR="007C0FA7" w:rsidRPr="007C0FA7" w:rsidRDefault="007C0FA7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Manisha: Dean Knuth doesn’t seem opposed to having us bring in someone from the NY worker’s comp board</w:t>
      </w:r>
    </w:p>
    <w:p w:rsidR="007C0FA7" w:rsidRPr="007C0FA7" w:rsidRDefault="007C0FA7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Plan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on potentially </w:t>
      </w: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going forward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if the union isn’t established</w:t>
      </w:r>
    </w:p>
    <w:p w:rsid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Main priorities: Web accessibility and faculty/student relationships</w:t>
      </w:r>
    </w:p>
    <w:p w:rsidR="007C0FA7" w:rsidRPr="007C0FA7" w:rsidRDefault="007C0FA7" w:rsidP="007C0FA7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Submit drafts of both resolutions at next GPSA meeting (M 04.10.2017)</w:t>
      </w:r>
    </w:p>
    <w:p w:rsidR="009A0BE1" w:rsidRDefault="009A0BE1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Scheduling of Remaining SAC Meetings</w:t>
      </w:r>
    </w:p>
    <w:p w:rsid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Next meeting on R 03.30.2017</w:t>
      </w:r>
    </w:p>
    <w:p w:rsid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May hold an additional meeting over Spring Break (R 04.06.2017)</w:t>
      </w:r>
    </w:p>
    <w:p w:rsidR="007C0FA7" w:rsidRDefault="007C0FA7" w:rsidP="007C0FA7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Consensual Relations Resolution</w:t>
      </w:r>
    </w:p>
    <w:p w:rsidR="007C0FA7" w:rsidRP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Anna: running relationships resolution by several other channels/committees</w:t>
      </w:r>
    </w:p>
    <w:p w:rsidR="007C0FA7" w:rsidRP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Discussion about some specific whereas clauses in the relationships resolution that need tweaking</w:t>
      </w:r>
    </w:p>
    <w:p w:rsidR="007C0FA7" w:rsidRP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: should he talk to anyone on the faculty senate about this?</w:t>
      </w:r>
    </w:p>
    <w:p w:rsidR="007C0FA7" w:rsidRPr="007C0FA7" w:rsidRDefault="007C0FA7" w:rsidP="007C0FA7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Manisha: what do we expect to get out of this resolution beyond reaffirming our stance on these issues/drawing visibility to them?</w:t>
      </w:r>
    </w:p>
    <w:p w:rsidR="007C0FA7" w:rsidRPr="007C0FA7" w:rsidRDefault="007C0FA7" w:rsidP="007C0FA7">
      <w:pPr>
        <w:numPr>
          <w:ilvl w:val="4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Anna: force the faculty senate to address this; communicate to our peers that this kind of behavior is not appropriate (the policy would apply to grad/professional students as well)</w:t>
      </w:r>
    </w:p>
    <w:p w:rsidR="007C0FA7" w:rsidRPr="007C0FA7" w:rsidRDefault="007C0FA7" w:rsidP="007C0FA7">
      <w:pPr>
        <w:numPr>
          <w:ilvl w:val="4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Manisha/Alex: pair this with an op-ed?</w:t>
      </w:r>
    </w:p>
    <w:p w:rsidR="007C0FA7" w:rsidRPr="007C0FA7" w:rsidRDefault="007C0FA7" w:rsidP="007C0FA7">
      <w:pPr>
        <w:numPr>
          <w:ilvl w:val="4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Manisha: add a clause to emphasize that grad/professional students do want this (not just the committee)</w:t>
      </w:r>
    </w:p>
    <w:p w:rsidR="007C0FA7" w:rsidRPr="007C0FA7" w:rsidRDefault="007C0FA7" w:rsidP="007C0FA7">
      <w:pPr>
        <w:numPr>
          <w:ilvl w:val="4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Alex: table this for now (8:03pm)</w:t>
      </w:r>
    </w:p>
    <w:p w:rsidR="007C0FA7" w:rsidRDefault="00D3615E" w:rsidP="007C0FA7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Open Forum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</w:t>
      </w:r>
      <w:r w:rsidR="001D386B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7C0FA7" w:rsidRPr="007C0FA7" w:rsidRDefault="007C0FA7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DISC looking for volunteers to be interviewed regarding the redesign of diversity.cornell.edu</w:t>
      </w:r>
    </w:p>
    <w:p w:rsidR="007C0FA7" w:rsidRPr="007C0FA7" w:rsidRDefault="007C0FA7" w:rsidP="007C0FA7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7C0FA7">
        <w:rPr>
          <w:rFonts w:ascii="Times New Roman" w:eastAsia="Times New Roman" w:hAnsi="Times New Roman" w:cs="Times New Roman"/>
          <w:color w:val="auto"/>
          <w:w w:val="105"/>
          <w:sz w:val="21"/>
        </w:rPr>
        <w:t>DISC looking for volunteers for housing webinar/info panel</w:t>
      </w:r>
    </w:p>
    <w:p w:rsidR="00C744EA" w:rsidRPr="00C744EA" w:rsidRDefault="00C744EA" w:rsidP="007C0FA7">
      <w:pPr>
        <w:pStyle w:val="ListParagraph"/>
        <w:widowControl w:val="0"/>
        <w:tabs>
          <w:tab w:val="left" w:pos="1408"/>
        </w:tabs>
        <w:spacing w:before="61"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</w:p>
    <w:sectPr w:rsidR="00C744EA" w:rsidRPr="00C744E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48" w:rsidRDefault="00DB2148">
      <w:pPr>
        <w:spacing w:after="0" w:line="240" w:lineRule="auto"/>
      </w:pPr>
      <w:r>
        <w:separator/>
      </w:r>
    </w:p>
  </w:endnote>
  <w:endnote w:type="continuationSeparator" w:id="0">
    <w:p w:rsidR="00DB2148" w:rsidRDefault="00DB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48" w:rsidRDefault="00DB2148">
      <w:pPr>
        <w:spacing w:after="0" w:line="240" w:lineRule="auto"/>
      </w:pPr>
      <w:r>
        <w:separator/>
      </w:r>
    </w:p>
  </w:footnote>
  <w:footnote w:type="continuationSeparator" w:id="0">
    <w:p w:rsidR="00DB2148" w:rsidRDefault="00DB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3A201F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03.23</w:t>
    </w:r>
    <w:r w:rsidR="007C0FA7">
      <w:rPr>
        <w:rFonts w:ascii="Times New Roman" w:eastAsia="Times New Roman" w:hAnsi="Times New Roman" w:cs="Times New Roman"/>
      </w:rPr>
      <w:t>.2017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5314C3">
      <w:rPr>
        <w:rFonts w:ascii="Times New Roman" w:eastAsia="Times New Roman" w:hAnsi="Times New Roman" w:cs="Times New Roman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1E65DF"/>
    <w:multiLevelType w:val="multilevel"/>
    <w:tmpl w:val="D89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661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581B6F"/>
    <w:multiLevelType w:val="multilevel"/>
    <w:tmpl w:val="59D0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979C0"/>
    <w:multiLevelType w:val="multilevel"/>
    <w:tmpl w:val="26B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32132DB3"/>
    <w:multiLevelType w:val="multilevel"/>
    <w:tmpl w:val="C75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8D7AFF"/>
    <w:multiLevelType w:val="multilevel"/>
    <w:tmpl w:val="C24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10">
    <w:abstractNumId w:val="6"/>
  </w:num>
  <w:num w:numId="1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20DE"/>
    <w:rsid w:val="00007152"/>
    <w:rsid w:val="00007992"/>
    <w:rsid w:val="0001287A"/>
    <w:rsid w:val="00015810"/>
    <w:rsid w:val="0002543F"/>
    <w:rsid w:val="000902BE"/>
    <w:rsid w:val="000D09D6"/>
    <w:rsid w:val="000F4469"/>
    <w:rsid w:val="00136964"/>
    <w:rsid w:val="00196E6D"/>
    <w:rsid w:val="001C5855"/>
    <w:rsid w:val="001D351D"/>
    <w:rsid w:val="001D386B"/>
    <w:rsid w:val="00217738"/>
    <w:rsid w:val="002324CD"/>
    <w:rsid w:val="002864F7"/>
    <w:rsid w:val="002D7EA4"/>
    <w:rsid w:val="002F474B"/>
    <w:rsid w:val="00316C94"/>
    <w:rsid w:val="00333172"/>
    <w:rsid w:val="003543BF"/>
    <w:rsid w:val="003A201F"/>
    <w:rsid w:val="003D408B"/>
    <w:rsid w:val="0048033E"/>
    <w:rsid w:val="005314C3"/>
    <w:rsid w:val="00561123"/>
    <w:rsid w:val="00566A86"/>
    <w:rsid w:val="00631615"/>
    <w:rsid w:val="00690102"/>
    <w:rsid w:val="00696D9C"/>
    <w:rsid w:val="006F2CA8"/>
    <w:rsid w:val="006F45E9"/>
    <w:rsid w:val="007814BC"/>
    <w:rsid w:val="007B0740"/>
    <w:rsid w:val="007C0FA7"/>
    <w:rsid w:val="007E233E"/>
    <w:rsid w:val="00877455"/>
    <w:rsid w:val="008810D3"/>
    <w:rsid w:val="008E5535"/>
    <w:rsid w:val="008E79B4"/>
    <w:rsid w:val="00907F27"/>
    <w:rsid w:val="0093514C"/>
    <w:rsid w:val="00997B3D"/>
    <w:rsid w:val="009A0BE1"/>
    <w:rsid w:val="009A2988"/>
    <w:rsid w:val="009B1AFC"/>
    <w:rsid w:val="009C30BD"/>
    <w:rsid w:val="009E6F41"/>
    <w:rsid w:val="00AE67F6"/>
    <w:rsid w:val="00AF21C8"/>
    <w:rsid w:val="00AF3083"/>
    <w:rsid w:val="00B30882"/>
    <w:rsid w:val="00B977C6"/>
    <w:rsid w:val="00C3469D"/>
    <w:rsid w:val="00C744EA"/>
    <w:rsid w:val="00CB7668"/>
    <w:rsid w:val="00CC610B"/>
    <w:rsid w:val="00D06522"/>
    <w:rsid w:val="00D17C63"/>
    <w:rsid w:val="00D3615E"/>
    <w:rsid w:val="00D4745D"/>
    <w:rsid w:val="00DB2148"/>
    <w:rsid w:val="00EC3854"/>
    <w:rsid w:val="00EC461F"/>
    <w:rsid w:val="00F368B6"/>
    <w:rsid w:val="00F47A3C"/>
    <w:rsid w:val="00F50F40"/>
    <w:rsid w:val="00F639B3"/>
    <w:rsid w:val="00F907B1"/>
    <w:rsid w:val="00F931C6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E311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1"/>
    <w:qFormat/>
    <w:rsid w:val="007814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 Loiben</cp:lastModifiedBy>
  <cp:revision>3</cp:revision>
  <dcterms:created xsi:type="dcterms:W3CDTF">2017-03-27T17:08:00Z</dcterms:created>
  <dcterms:modified xsi:type="dcterms:W3CDTF">2017-03-27T17:08:00Z</dcterms:modified>
</cp:coreProperties>
</file>