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0F720227" w:rsidR="00686A1A" w:rsidRDefault="4F372A90">
      <w:pPr>
        <w:spacing w:after="120"/>
        <w:jc w:val="center"/>
        <w:rPr>
          <w:rFonts w:ascii="Times New Roman" w:eastAsia="Times New Roman" w:hAnsi="Times New Roman" w:cs="Times New Roman"/>
          <w:b/>
          <w:bCs/>
          <w:sz w:val="44"/>
          <w:szCs w:val="44"/>
        </w:rPr>
      </w:pPr>
      <w:r w:rsidRPr="4F372A90">
        <w:rPr>
          <w:rFonts w:ascii="Times New Roman" w:eastAsia="Times New Roman" w:hAnsi="Times New Roman" w:cs="Times New Roman"/>
          <w:b/>
          <w:bCs/>
          <w:sz w:val="44"/>
          <w:szCs w:val="44"/>
        </w:rPr>
        <w:t>Resolution 20: Protecting Minority-Based Programs at Cornell</w:t>
      </w:r>
    </w:p>
    <w:p w14:paraId="00000002" w14:textId="77777777" w:rsidR="00686A1A"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Abstract:</w:t>
      </w:r>
      <w:r>
        <w:rPr>
          <w:rFonts w:ascii="Times New Roman" w:eastAsia="Times New Roman" w:hAnsi="Times New Roman" w:cs="Times New Roman"/>
          <w:sz w:val="24"/>
          <w:szCs w:val="24"/>
        </w:rPr>
        <w:t xml:space="preserve"> Calling on Cornell University to protect programs supporting minority students from proposed federal regulations threatening universities’ tax-exempt status.</w:t>
      </w:r>
    </w:p>
    <w:p w14:paraId="00000003" w14:textId="77777777" w:rsidR="00686A1A"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Authored by:</w:t>
      </w:r>
      <w:r>
        <w:rPr>
          <w:rFonts w:ascii="Times New Roman" w:eastAsia="Times New Roman" w:hAnsi="Times New Roman" w:cs="Times New Roman"/>
          <w:sz w:val="24"/>
          <w:szCs w:val="24"/>
        </w:rPr>
        <w:t xml:space="preserve"> Yasmeen Masoud ‘28</w:t>
      </w:r>
    </w:p>
    <w:p w14:paraId="00000004" w14:textId="628FB87D" w:rsidR="00686A1A" w:rsidRDefault="4F372A90" w:rsidP="4F372A90">
      <w:pPr>
        <w:pBdr>
          <w:bottom w:val="single" w:sz="6" w:space="10" w:color="000000"/>
        </w:pBdr>
        <w:spacing w:after="120"/>
        <w:rPr>
          <w:rFonts w:ascii="Times New Roman" w:eastAsia="Times New Roman" w:hAnsi="Times New Roman" w:cs="Times New Roman"/>
          <w:sz w:val="24"/>
          <w:szCs w:val="24"/>
        </w:rPr>
      </w:pPr>
      <w:r w:rsidRPr="4F372A90">
        <w:rPr>
          <w:rFonts w:ascii="Times New Roman" w:eastAsia="Times New Roman" w:hAnsi="Times New Roman" w:cs="Times New Roman"/>
          <w:b/>
          <w:bCs/>
          <w:i/>
          <w:iCs/>
          <w:sz w:val="24"/>
          <w:szCs w:val="24"/>
        </w:rPr>
        <w:t>Endorsed by:</w:t>
      </w:r>
      <w:r w:rsidRPr="4F372A90">
        <w:rPr>
          <w:rFonts w:ascii="Times New Roman" w:eastAsia="Times New Roman" w:hAnsi="Times New Roman" w:cs="Times New Roman"/>
          <w:sz w:val="24"/>
          <w:szCs w:val="24"/>
        </w:rPr>
        <w:t xml:space="preserve"> Strummer Dunn ‘29, Darin Lee ‘27, Grace Ann Conn ‘26, Eric Kim ‘30, Leah Park ‘30, Jason Pager ‘29, Brian Fradera ‘30</w:t>
      </w:r>
    </w:p>
    <w:p w14:paraId="00000005" w14:textId="77777777" w:rsidR="00686A1A" w:rsidRDefault="4F372A90" w:rsidP="4F372A90">
      <w:pPr>
        <w:pBdr>
          <w:bottom w:val="single" w:sz="6" w:space="10" w:color="000000"/>
        </w:pBdr>
        <w:spacing w:after="120"/>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i/>
          <w:iCs/>
          <w:sz w:val="24"/>
          <w:szCs w:val="24"/>
          <w:lang w:val="en-US"/>
        </w:rPr>
        <w:t>Reviewed by:</w:t>
      </w:r>
      <w:r w:rsidRPr="4F372A90">
        <w:rPr>
          <w:rFonts w:ascii="Times New Roman" w:eastAsia="Times New Roman" w:hAnsi="Times New Roman" w:cs="Times New Roman"/>
          <w:sz w:val="24"/>
          <w:szCs w:val="24"/>
          <w:lang w:val="en-US"/>
        </w:rPr>
        <w:t xml:space="preserve"> Diversity, Equity and Inclusion Committee 10/03/2026</w:t>
      </w:r>
    </w:p>
    <w:p w14:paraId="00000006" w14:textId="77777777" w:rsidR="00686A1A"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Type of Action:</w:t>
      </w:r>
      <w:r>
        <w:rPr>
          <w:rFonts w:ascii="Times New Roman" w:eastAsia="Times New Roman" w:hAnsi="Times New Roman" w:cs="Times New Roman"/>
          <w:sz w:val="24"/>
          <w:szCs w:val="24"/>
        </w:rPr>
        <w:t xml:space="preserve"> Legislation/Internal Policy/Investigation/Recommendation/Sense-of-the-Body/Referenda</w:t>
      </w:r>
    </w:p>
    <w:p w14:paraId="00000007" w14:textId="77777777" w:rsidR="00686A1A"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Originally Presented: </w:t>
      </w:r>
      <w:r>
        <w:rPr>
          <w:rFonts w:ascii="Times New Roman" w:eastAsia="Times New Roman" w:hAnsi="Times New Roman" w:cs="Times New Roman"/>
          <w:sz w:val="24"/>
          <w:szCs w:val="24"/>
        </w:rPr>
        <w:t>10/08/2026</w:t>
      </w:r>
    </w:p>
    <w:p w14:paraId="00000008" w14:textId="77777777" w:rsidR="00686A1A" w:rsidRDefault="00000000">
      <w:pPr>
        <w:pBdr>
          <w:bottom w:val="single" w:sz="6" w:space="10" w:color="000000"/>
        </w:pBd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Current Status:</w:t>
      </w:r>
      <w:r>
        <w:rPr>
          <w:rFonts w:ascii="Times New Roman" w:eastAsia="Times New Roman" w:hAnsi="Times New Roman" w:cs="Times New Roman"/>
          <w:sz w:val="24"/>
          <w:szCs w:val="24"/>
        </w:rPr>
        <w:t xml:space="preserve"> Second Reading Calendar</w:t>
      </w:r>
    </w:p>
    <w:p w14:paraId="00000009" w14:textId="77777777" w:rsidR="00686A1A" w:rsidRDefault="4F372A90" w:rsidP="4F372A90">
      <w:pPr>
        <w:spacing w:after="120"/>
        <w:rPr>
          <w:rFonts w:ascii="Times New Roman" w:eastAsia="Times New Roman" w:hAnsi="Times New Roman" w:cs="Times New Roman"/>
          <w:sz w:val="24"/>
          <w:szCs w:val="24"/>
          <w:lang w:val="en-US"/>
        </w:rPr>
      </w:pPr>
      <w:proofErr w:type="gramStart"/>
      <w:r w:rsidRPr="4F372A90">
        <w:rPr>
          <w:rFonts w:ascii="Times New Roman" w:eastAsia="Times New Roman" w:hAnsi="Times New Roman" w:cs="Times New Roman"/>
          <w:b/>
          <w:bCs/>
          <w:sz w:val="24"/>
          <w:szCs w:val="24"/>
          <w:lang w:val="en-US"/>
        </w:rPr>
        <w:t>Whereas,</w:t>
      </w:r>
      <w:r w:rsidRPr="4F372A90">
        <w:rPr>
          <w:rFonts w:ascii="Times New Roman" w:eastAsia="Times New Roman" w:hAnsi="Times New Roman" w:cs="Times New Roman"/>
          <w:sz w:val="24"/>
          <w:szCs w:val="24"/>
          <w:lang w:val="en-US"/>
        </w:rPr>
        <w:t xml:space="preserve">  on</w:t>
      </w:r>
      <w:proofErr w:type="gramEnd"/>
      <w:r w:rsidRPr="4F372A90">
        <w:rPr>
          <w:rFonts w:ascii="Times New Roman" w:eastAsia="Times New Roman" w:hAnsi="Times New Roman" w:cs="Times New Roman"/>
          <w:sz w:val="24"/>
          <w:szCs w:val="24"/>
          <w:lang w:val="en-US"/>
        </w:rPr>
        <w:t xml:space="preserve"> September 3, 2026, the Treasury Department and IRS proposed regulations that could revoke the tax-exempt status of private universities with programs the federal government considers discriminatory based on race or ethnicity [2].</w:t>
      </w:r>
    </w:p>
    <w:p w14:paraId="0000000A" w14:textId="77777777" w:rsidR="00686A1A"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the proposal could affect approximately </w:t>
      </w:r>
      <w:r>
        <w:rPr>
          <w:rFonts w:ascii="Times New Roman" w:eastAsia="Times New Roman" w:hAnsi="Times New Roman" w:cs="Times New Roman"/>
          <w:b/>
          <w:bCs/>
          <w:sz w:val="24"/>
          <w:szCs w:val="24"/>
        </w:rPr>
        <w:t>18,000 private schools</w:t>
      </w:r>
      <w:r>
        <w:rPr>
          <w:rFonts w:ascii="Times New Roman" w:eastAsia="Times New Roman" w:hAnsi="Times New Roman" w:cs="Times New Roman"/>
          <w:sz w:val="24"/>
          <w:szCs w:val="24"/>
        </w:rPr>
        <w:t xml:space="preserve"> and applies not only to admissions, but also scholarships, financial aid, athletics, and other school-supported programs [1]. </w:t>
      </w:r>
    </w:p>
    <w:p w14:paraId="0000000B" w14:textId="77777777" w:rsidR="00686A1A" w:rsidRDefault="00000000" w:rsidP="4F372A90">
      <w:pPr>
        <w:spacing w:before="240" w:after="240"/>
        <w:rPr>
          <w:rFonts w:ascii="Times New Roman" w:eastAsia="Times New Roman" w:hAnsi="Times New Roman" w:cs="Times New Roman"/>
          <w:i/>
          <w:iCs/>
          <w:sz w:val="24"/>
          <w:szCs w:val="24"/>
          <w:lang w:val="en-US"/>
        </w:rPr>
      </w:pPr>
      <w:proofErr w:type="gramStart"/>
      <w:r w:rsidRPr="4F372A90">
        <w:rPr>
          <w:rFonts w:ascii="Times New Roman" w:eastAsia="Times New Roman" w:hAnsi="Times New Roman" w:cs="Times New Roman"/>
          <w:b/>
          <w:bCs/>
          <w:sz w:val="24"/>
          <w:szCs w:val="24"/>
          <w:lang w:val="en-US"/>
        </w:rPr>
        <w:t>Whereas</w:t>
      </w:r>
      <w:r w:rsidRPr="4F372A90">
        <w:rPr>
          <w:rFonts w:ascii="Times New Roman" w:eastAsia="Times New Roman" w:hAnsi="Times New Roman" w:cs="Times New Roman"/>
          <w:sz w:val="24"/>
          <w:szCs w:val="24"/>
          <w:lang w:val="en-US"/>
        </w:rPr>
        <w:t>,</w:t>
      </w:r>
      <w:proofErr w:type="gramEnd"/>
      <w:r w:rsidRPr="4F372A90">
        <w:rPr>
          <w:rFonts w:ascii="Times New Roman" w:eastAsia="Times New Roman" w:hAnsi="Times New Roman" w:cs="Times New Roman"/>
          <w:sz w:val="24"/>
          <w:szCs w:val="24"/>
          <w:lang w:val="en-US"/>
        </w:rPr>
        <w:t xml:space="preserve"> the proposal would remove longstanding IRS guidance allowing certain minority-focused programs meant to advance a school's nondiscrimination policy and would instead treat efforts to address past discrimination or promote diversity as discriminatory [3].</w:t>
      </w:r>
    </w:p>
    <w:p w14:paraId="0000000C" w14:textId="77777777" w:rsidR="00686A1A"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Whereas</w:t>
      </w:r>
      <w:r>
        <w:rPr>
          <w:rFonts w:ascii="Times New Roman" w:eastAsia="Times New Roman" w:hAnsi="Times New Roman" w:cs="Times New Roman"/>
          <w:sz w:val="24"/>
          <w:szCs w:val="24"/>
        </w:rPr>
        <w:t xml:space="preserve">, the Student Assembly rejects this </w:t>
      </w:r>
      <w:r>
        <w:rPr>
          <w:rFonts w:ascii="Times New Roman" w:eastAsia="Times New Roman" w:hAnsi="Times New Roman" w:cs="Times New Roman"/>
          <w:b/>
          <w:bCs/>
          <w:sz w:val="24"/>
          <w:szCs w:val="24"/>
        </w:rPr>
        <w:t>facade of nondiscrimination</w:t>
      </w:r>
      <w:r>
        <w:rPr>
          <w:rFonts w:ascii="Times New Roman" w:eastAsia="Times New Roman" w:hAnsi="Times New Roman" w:cs="Times New Roman"/>
          <w:sz w:val="24"/>
          <w:szCs w:val="24"/>
        </w:rPr>
        <w:t>, as programs created to address historic exclusion and unequal access promote, rather than undermine, nondiscrimination;</w:t>
      </w:r>
    </w:p>
    <w:p w14:paraId="0000000D" w14:textId="77777777" w:rsidR="00686A1A" w:rsidRDefault="4F372A90" w:rsidP="4F372A90">
      <w:pPr>
        <w:spacing w:before="240" w:after="240"/>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sz w:val="24"/>
          <w:szCs w:val="24"/>
          <w:lang w:val="en-US"/>
        </w:rPr>
        <w:t>Whereas</w:t>
      </w:r>
      <w:r w:rsidRPr="4F372A90">
        <w:rPr>
          <w:rFonts w:ascii="Times New Roman" w:eastAsia="Times New Roman" w:hAnsi="Times New Roman" w:cs="Times New Roman"/>
          <w:sz w:val="24"/>
          <w:szCs w:val="24"/>
          <w:lang w:val="en-US"/>
        </w:rPr>
        <w:t>, this is especially important at institutions like Cornell, which have historically been predominantly white and where minority-based programs provide resources, community, and opportunities for student groups historically excluded from higher education;</w:t>
      </w:r>
    </w:p>
    <w:p w14:paraId="0000000E" w14:textId="77777777" w:rsidR="00686A1A" w:rsidRDefault="00000000" w:rsidP="4F372A90">
      <w:pPr>
        <w:spacing w:before="240" w:after="240"/>
        <w:rPr>
          <w:rFonts w:ascii="Times New Roman" w:eastAsia="Times New Roman" w:hAnsi="Times New Roman" w:cs="Times New Roman"/>
          <w:i/>
          <w:iCs/>
          <w:sz w:val="24"/>
          <w:szCs w:val="24"/>
          <w:lang w:val="en-US"/>
        </w:rPr>
      </w:pPr>
      <w:r w:rsidRPr="4F372A90">
        <w:rPr>
          <w:rFonts w:ascii="Times New Roman" w:eastAsia="Times New Roman" w:hAnsi="Times New Roman" w:cs="Times New Roman"/>
          <w:b/>
          <w:bCs/>
          <w:sz w:val="24"/>
          <w:szCs w:val="24"/>
          <w:lang w:val="en-US"/>
        </w:rPr>
        <w:lastRenderedPageBreak/>
        <w:t>Whereas</w:t>
      </w:r>
      <w:r w:rsidRPr="4F372A90">
        <w:rPr>
          <w:rFonts w:ascii="Times New Roman" w:eastAsia="Times New Roman" w:hAnsi="Times New Roman" w:cs="Times New Roman"/>
          <w:sz w:val="24"/>
          <w:szCs w:val="24"/>
          <w:lang w:val="en-US"/>
        </w:rPr>
        <w:t>, legal scholars have questioned the federal government's authority to impose these restrictions, and significant legal challenges are expected if the regulations are finalized [4].</w:t>
      </w:r>
    </w:p>
    <w:p w14:paraId="0000000F" w14:textId="77777777" w:rsidR="00686A1A" w:rsidRDefault="4F372A90" w:rsidP="4F372A90">
      <w:pPr>
        <w:spacing w:before="240" w:after="240"/>
        <w:rPr>
          <w:rFonts w:ascii="Times New Roman" w:eastAsia="Times New Roman" w:hAnsi="Times New Roman" w:cs="Times New Roman"/>
          <w:i/>
          <w:iCs/>
          <w:sz w:val="24"/>
          <w:szCs w:val="24"/>
          <w:lang w:val="en-US"/>
        </w:rPr>
      </w:pPr>
      <w:r w:rsidRPr="4F372A90">
        <w:rPr>
          <w:rFonts w:ascii="Times New Roman" w:eastAsia="Times New Roman" w:hAnsi="Times New Roman" w:cs="Times New Roman"/>
          <w:b/>
          <w:bCs/>
          <w:sz w:val="24"/>
          <w:szCs w:val="24"/>
          <w:lang w:val="en-US"/>
        </w:rPr>
        <w:t>Whereas</w:t>
      </w:r>
      <w:r w:rsidRPr="4F372A90">
        <w:rPr>
          <w:rFonts w:ascii="Times New Roman" w:eastAsia="Times New Roman" w:hAnsi="Times New Roman" w:cs="Times New Roman"/>
          <w:sz w:val="24"/>
          <w:szCs w:val="24"/>
          <w:lang w:val="en-US"/>
        </w:rPr>
        <w:t xml:space="preserve">, these regulations are </w:t>
      </w:r>
      <w:r w:rsidRPr="4F372A90">
        <w:rPr>
          <w:rFonts w:ascii="Times New Roman" w:eastAsia="Times New Roman" w:hAnsi="Times New Roman" w:cs="Times New Roman"/>
          <w:b/>
          <w:bCs/>
          <w:sz w:val="24"/>
          <w:szCs w:val="24"/>
          <w:lang w:val="en-US"/>
        </w:rPr>
        <w:t>not yet final</w:t>
      </w:r>
      <w:r w:rsidRPr="4F372A90">
        <w:rPr>
          <w:rFonts w:ascii="Times New Roman" w:eastAsia="Times New Roman" w:hAnsi="Times New Roman" w:cs="Times New Roman"/>
          <w:sz w:val="24"/>
          <w:szCs w:val="24"/>
          <w:lang w:val="en-US"/>
        </w:rPr>
        <w:t>, and Cornell has no plausible reason to alter or eliminate programs in anticipation of rules that may change or face legal challenges [2]</w:t>
      </w:r>
      <w:r w:rsidRPr="4F372A90">
        <w:rPr>
          <w:rFonts w:ascii="Times New Roman" w:eastAsia="Times New Roman" w:hAnsi="Times New Roman" w:cs="Times New Roman"/>
          <w:i/>
          <w:iCs/>
          <w:sz w:val="24"/>
          <w:szCs w:val="24"/>
          <w:lang w:val="en-US"/>
        </w:rPr>
        <w:t xml:space="preserve">; </w:t>
      </w:r>
    </w:p>
    <w:p w14:paraId="00000010" w14:textId="77777777" w:rsidR="00686A1A" w:rsidRDefault="4F372A90" w:rsidP="4F372A90">
      <w:pPr>
        <w:spacing w:before="240" w:after="240"/>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sz w:val="24"/>
          <w:szCs w:val="24"/>
          <w:lang w:val="en-US"/>
        </w:rPr>
        <w:t>Be it therefore resolved</w:t>
      </w:r>
      <w:r w:rsidRPr="4F372A90">
        <w:rPr>
          <w:rFonts w:ascii="Times New Roman" w:eastAsia="Times New Roman" w:hAnsi="Times New Roman" w:cs="Times New Roman"/>
          <w:sz w:val="24"/>
          <w:szCs w:val="24"/>
          <w:lang w:val="en-US"/>
        </w:rPr>
        <w:t xml:space="preserve">, the Student Assembly calls on Cornell University to protect minority-based scholarships, programs, resources, and opportunities </w:t>
      </w:r>
      <w:r w:rsidRPr="4F372A90">
        <w:rPr>
          <w:rFonts w:ascii="Times New Roman" w:eastAsia="Times New Roman" w:hAnsi="Times New Roman" w:cs="Times New Roman"/>
          <w:b/>
          <w:bCs/>
          <w:sz w:val="24"/>
          <w:szCs w:val="24"/>
          <w:lang w:val="en-US"/>
        </w:rPr>
        <w:t>to the fullest extent permitted by law</w:t>
      </w:r>
      <w:r w:rsidRPr="4F372A90">
        <w:rPr>
          <w:rFonts w:ascii="Times New Roman" w:eastAsia="Times New Roman" w:hAnsi="Times New Roman" w:cs="Times New Roman"/>
          <w:sz w:val="24"/>
          <w:szCs w:val="24"/>
          <w:lang w:val="en-US"/>
        </w:rPr>
        <w:t>;</w:t>
      </w:r>
    </w:p>
    <w:p w14:paraId="00000011" w14:textId="77777777" w:rsidR="00686A1A" w:rsidRDefault="4F372A90" w:rsidP="4F372A90">
      <w:pPr>
        <w:spacing w:before="240" w:after="240"/>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sz w:val="24"/>
          <w:szCs w:val="24"/>
          <w:lang w:val="en-US"/>
        </w:rPr>
        <w:t xml:space="preserve">Be it </w:t>
      </w:r>
      <w:proofErr w:type="gramStart"/>
      <w:r w:rsidRPr="4F372A90">
        <w:rPr>
          <w:rFonts w:ascii="Times New Roman" w:eastAsia="Times New Roman" w:hAnsi="Times New Roman" w:cs="Times New Roman"/>
          <w:b/>
          <w:bCs/>
          <w:sz w:val="24"/>
          <w:szCs w:val="24"/>
          <w:lang w:val="en-US"/>
        </w:rPr>
        <w:t>further resolved</w:t>
      </w:r>
      <w:r w:rsidRPr="4F372A90">
        <w:rPr>
          <w:rFonts w:ascii="Times New Roman" w:eastAsia="Times New Roman" w:hAnsi="Times New Roman" w:cs="Times New Roman"/>
          <w:sz w:val="24"/>
          <w:szCs w:val="24"/>
          <w:lang w:val="en-US"/>
        </w:rPr>
        <w:t>,</w:t>
      </w:r>
      <w:proofErr w:type="gramEnd"/>
      <w:r w:rsidRPr="4F372A90">
        <w:rPr>
          <w:rFonts w:ascii="Times New Roman" w:eastAsia="Times New Roman" w:hAnsi="Times New Roman" w:cs="Times New Roman"/>
          <w:sz w:val="24"/>
          <w:szCs w:val="24"/>
          <w:lang w:val="en-US"/>
        </w:rPr>
        <w:t xml:space="preserve"> Cornell shall be urged not to preemptively alter, eliminate, defund, or weaken these programs because of proposed federal regulations or political pressure; </w:t>
      </w:r>
    </w:p>
    <w:p w14:paraId="00000012" w14:textId="77777777" w:rsidR="00686A1A" w:rsidRDefault="4F372A90" w:rsidP="4F372A90">
      <w:pPr>
        <w:spacing w:before="240" w:after="240"/>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sz w:val="24"/>
          <w:szCs w:val="24"/>
          <w:lang w:val="en-US"/>
        </w:rPr>
        <w:t xml:space="preserve">Be it </w:t>
      </w:r>
      <w:proofErr w:type="gramStart"/>
      <w:r w:rsidRPr="4F372A90">
        <w:rPr>
          <w:rFonts w:ascii="Times New Roman" w:eastAsia="Times New Roman" w:hAnsi="Times New Roman" w:cs="Times New Roman"/>
          <w:b/>
          <w:bCs/>
          <w:sz w:val="24"/>
          <w:szCs w:val="24"/>
          <w:lang w:val="en-US"/>
        </w:rPr>
        <w:t>further resolved</w:t>
      </w:r>
      <w:r w:rsidRPr="4F372A90">
        <w:rPr>
          <w:rFonts w:ascii="Times New Roman" w:eastAsia="Times New Roman" w:hAnsi="Times New Roman" w:cs="Times New Roman"/>
          <w:sz w:val="24"/>
          <w:szCs w:val="24"/>
          <w:lang w:val="en-US"/>
        </w:rPr>
        <w:t>,</w:t>
      </w:r>
      <w:proofErr w:type="gramEnd"/>
      <w:r w:rsidRPr="4F372A90">
        <w:rPr>
          <w:rFonts w:ascii="Times New Roman" w:eastAsia="Times New Roman" w:hAnsi="Times New Roman" w:cs="Times New Roman"/>
          <w:sz w:val="24"/>
          <w:szCs w:val="24"/>
          <w:lang w:val="en-US"/>
        </w:rPr>
        <w:t xml:space="preserve"> Cornell shall be urged to use </w:t>
      </w:r>
      <w:r w:rsidRPr="4F372A90">
        <w:rPr>
          <w:rFonts w:ascii="Times New Roman" w:eastAsia="Times New Roman" w:hAnsi="Times New Roman" w:cs="Times New Roman"/>
          <w:b/>
          <w:bCs/>
          <w:sz w:val="24"/>
          <w:szCs w:val="24"/>
          <w:lang w:val="en-US"/>
        </w:rPr>
        <w:t>every lawful avenue available</w:t>
      </w:r>
      <w:r w:rsidRPr="4F372A90">
        <w:rPr>
          <w:rFonts w:ascii="Times New Roman" w:eastAsia="Times New Roman" w:hAnsi="Times New Roman" w:cs="Times New Roman"/>
          <w:sz w:val="24"/>
          <w:szCs w:val="24"/>
          <w:lang w:val="en-US"/>
        </w:rPr>
        <w:t xml:space="preserve"> to defend these programs, including legal challenges, participation in the federal rulemaking process, and cooperation with other universities and higher-education organizations;</w:t>
      </w:r>
    </w:p>
    <w:p w14:paraId="00000013" w14:textId="77777777" w:rsidR="00686A1A" w:rsidRDefault="4F372A90" w:rsidP="4F372A90">
      <w:pPr>
        <w:rPr>
          <w:rFonts w:ascii="Times New Roman" w:eastAsia="Times New Roman" w:hAnsi="Times New Roman" w:cs="Times New Roman"/>
          <w:sz w:val="24"/>
          <w:szCs w:val="24"/>
          <w:lang w:val="en-US"/>
        </w:rPr>
      </w:pPr>
      <w:r w:rsidRPr="4F372A90">
        <w:rPr>
          <w:rFonts w:ascii="Times New Roman" w:eastAsia="Times New Roman" w:hAnsi="Times New Roman" w:cs="Times New Roman"/>
          <w:b/>
          <w:bCs/>
          <w:sz w:val="24"/>
          <w:szCs w:val="24"/>
          <w:lang w:val="en-US"/>
        </w:rPr>
        <w:t xml:space="preserve">Be it </w:t>
      </w:r>
      <w:proofErr w:type="gramStart"/>
      <w:r w:rsidRPr="4F372A90">
        <w:rPr>
          <w:rFonts w:ascii="Times New Roman" w:eastAsia="Times New Roman" w:hAnsi="Times New Roman" w:cs="Times New Roman"/>
          <w:b/>
          <w:bCs/>
          <w:sz w:val="24"/>
          <w:szCs w:val="24"/>
          <w:lang w:val="en-US"/>
        </w:rPr>
        <w:t>further resolved</w:t>
      </w:r>
      <w:r w:rsidRPr="4F372A90">
        <w:rPr>
          <w:rFonts w:ascii="Times New Roman" w:eastAsia="Times New Roman" w:hAnsi="Times New Roman" w:cs="Times New Roman"/>
          <w:sz w:val="24"/>
          <w:szCs w:val="24"/>
          <w:lang w:val="en-US"/>
        </w:rPr>
        <w:t>,</w:t>
      </w:r>
      <w:proofErr w:type="gramEnd"/>
      <w:r w:rsidRPr="4F372A90">
        <w:rPr>
          <w:rFonts w:ascii="Times New Roman" w:eastAsia="Times New Roman" w:hAnsi="Times New Roman" w:cs="Times New Roman"/>
          <w:sz w:val="24"/>
          <w:szCs w:val="24"/>
          <w:lang w:val="en-US"/>
        </w:rPr>
        <w:t xml:space="preserve"> Cornell shall provide students with clear and regular updates in correlation to any new status of these regulations, which Cornell programs may be affected, and any actions the University plans to take in response;</w:t>
      </w:r>
    </w:p>
    <w:p w14:paraId="00000014" w14:textId="77777777" w:rsidR="00686A1A"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Be it </w:t>
      </w:r>
      <w:proofErr w:type="gramStart"/>
      <w:r>
        <w:rPr>
          <w:rFonts w:ascii="Times New Roman" w:eastAsia="Times New Roman" w:hAnsi="Times New Roman" w:cs="Times New Roman"/>
          <w:b/>
          <w:bCs/>
          <w:sz w:val="24"/>
          <w:szCs w:val="24"/>
        </w:rPr>
        <w:t>further resolved,</w:t>
      </w:r>
      <w:proofErr w:type="gram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Cornell shall maintain communication with all impacted programs in the event of any change to regulation; </w:t>
      </w:r>
      <w:proofErr w:type="gramStart"/>
      <w:r>
        <w:rPr>
          <w:rFonts w:ascii="Times New Roman" w:eastAsia="Times New Roman" w:hAnsi="Times New Roman" w:cs="Times New Roman"/>
          <w:sz w:val="24"/>
          <w:szCs w:val="24"/>
        </w:rPr>
        <w:t>In the event that</w:t>
      </w:r>
      <w:proofErr w:type="gramEnd"/>
      <w:r>
        <w:rPr>
          <w:rFonts w:ascii="Times New Roman" w:eastAsia="Times New Roman" w:hAnsi="Times New Roman" w:cs="Times New Roman"/>
          <w:sz w:val="24"/>
          <w:szCs w:val="24"/>
        </w:rPr>
        <w:t xml:space="preserve"> legislation demands change to current programming, programs will be consulted and involved in any actions the University plans to take in response;</w:t>
      </w:r>
    </w:p>
    <w:p w14:paraId="00000015" w14:textId="77777777" w:rsidR="00686A1A" w:rsidRDefault="00000000" w:rsidP="4F372A90">
      <w:pPr>
        <w:spacing w:before="240" w:after="240"/>
        <w:rPr>
          <w:rFonts w:ascii="Times New Roman" w:eastAsia="Times New Roman" w:hAnsi="Times New Roman" w:cs="Times New Roman"/>
          <w:b/>
          <w:bCs/>
          <w:sz w:val="24"/>
          <w:szCs w:val="24"/>
          <w:lang w:val="en-US"/>
        </w:rPr>
      </w:pPr>
      <w:r w:rsidRPr="4F372A90">
        <w:rPr>
          <w:rFonts w:ascii="Times New Roman" w:eastAsia="Times New Roman" w:hAnsi="Times New Roman" w:cs="Times New Roman"/>
          <w:b/>
          <w:bCs/>
          <w:sz w:val="24"/>
          <w:szCs w:val="24"/>
          <w:lang w:val="en-US"/>
        </w:rPr>
        <w:t>Be it finally resolved</w:t>
      </w:r>
      <w:r w:rsidRPr="4F372A90">
        <w:rPr>
          <w:rFonts w:ascii="Times New Roman" w:eastAsia="Times New Roman" w:hAnsi="Times New Roman" w:cs="Times New Roman"/>
          <w:sz w:val="24"/>
          <w:szCs w:val="24"/>
          <w:lang w:val="en-US"/>
        </w:rPr>
        <w:t xml:space="preserve">, the Student Assembly affirms that fulfilling Cornell's commitment to </w:t>
      </w:r>
      <w:r w:rsidRPr="4F372A90">
        <w:rPr>
          <w:rFonts w:ascii="Times New Roman" w:eastAsia="Times New Roman" w:hAnsi="Times New Roman" w:cs="Times New Roman"/>
          <w:b/>
          <w:bCs/>
          <w:sz w:val="24"/>
          <w:szCs w:val="24"/>
          <w:lang w:val="en-US"/>
        </w:rPr>
        <w:t>“any person, any study”</w:t>
      </w:r>
      <w:r w:rsidRPr="4F372A90">
        <w:rPr>
          <w:rFonts w:ascii="Times New Roman" w:eastAsia="Times New Roman" w:hAnsi="Times New Roman" w:cs="Times New Roman"/>
          <w:sz w:val="24"/>
          <w:szCs w:val="24"/>
          <w:lang w:val="en-US"/>
        </w:rPr>
        <w:t xml:space="preserve"> requires protecting the programs that help students historically excluded from higher education fully access and participate in the University.</w:t>
      </w:r>
    </w:p>
    <w:p w14:paraId="00000016" w14:textId="77777777" w:rsidR="00686A1A" w:rsidRDefault="00000000">
      <w:pPr>
        <w:spacing w:after="120"/>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14:paraId="00000017" w14:textId="707E6F47" w:rsidR="00686A1A" w:rsidRDefault="4F372A90">
      <w:pPr>
        <w:spacing w:after="120"/>
        <w:rPr>
          <w:rFonts w:ascii="Times New Roman" w:eastAsia="Times New Roman" w:hAnsi="Times New Roman" w:cs="Times New Roman"/>
          <w:sz w:val="24"/>
          <w:szCs w:val="24"/>
        </w:rPr>
      </w:pPr>
      <w:r w:rsidRPr="4F372A90">
        <w:rPr>
          <w:rFonts w:ascii="Times New Roman" w:eastAsia="Times New Roman" w:hAnsi="Times New Roman" w:cs="Times New Roman"/>
          <w:sz w:val="24"/>
          <w:szCs w:val="24"/>
        </w:rPr>
        <w:t>Yasmeen Masoud</w:t>
      </w:r>
    </w:p>
    <w:p w14:paraId="3422AD5D" w14:textId="2777E031" w:rsidR="00686A1A" w:rsidRDefault="00000000" w:rsidP="4F372A90">
      <w:pPr>
        <w:spacing w:after="120"/>
        <w:rPr>
          <w:rFonts w:ascii="Times New Roman" w:eastAsia="Times New Roman" w:hAnsi="Times New Roman" w:cs="Times New Roman"/>
          <w:i/>
          <w:iCs/>
          <w:sz w:val="24"/>
          <w:szCs w:val="24"/>
          <w:lang w:val="en-US"/>
        </w:rPr>
      </w:pPr>
      <w:r w:rsidRPr="4F372A90">
        <w:rPr>
          <w:rFonts w:ascii="Times New Roman" w:eastAsia="Times New Roman" w:hAnsi="Times New Roman" w:cs="Times New Roman"/>
          <w:sz w:val="24"/>
          <w:szCs w:val="24"/>
          <w:lang w:val="en-US"/>
        </w:rPr>
        <w:t xml:space="preserve">Vice President of Diversity, Equity, and Inclusion, </w:t>
      </w:r>
      <w:r w:rsidRPr="4F372A90">
        <w:rPr>
          <w:rFonts w:ascii="Times New Roman" w:eastAsia="Times New Roman" w:hAnsi="Times New Roman" w:cs="Times New Roman"/>
          <w:i/>
          <w:iCs/>
          <w:sz w:val="24"/>
          <w:szCs w:val="24"/>
          <w:lang w:val="en-US"/>
        </w:rPr>
        <w:t xml:space="preserve">Student </w:t>
      </w:r>
      <w:proofErr w:type="spellStart"/>
      <w:r w:rsidRPr="4F372A90">
        <w:rPr>
          <w:rFonts w:ascii="Times New Roman" w:eastAsia="Times New Roman" w:hAnsi="Times New Roman" w:cs="Times New Roman"/>
          <w:i/>
          <w:iCs/>
          <w:sz w:val="24"/>
          <w:szCs w:val="24"/>
          <w:lang w:val="en-US"/>
        </w:rPr>
        <w:t>Assembly</w:t>
      </w:r>
      <w:r w:rsidR="4F372A90" w:rsidRPr="4F372A90">
        <w:rPr>
          <w:rFonts w:ascii="Times New Roman" w:eastAsia="Times New Roman" w:hAnsi="Times New Roman" w:cs="Times New Roman"/>
          <w:sz w:val="24"/>
          <w:szCs w:val="24"/>
          <w:lang w:val="en-US"/>
        </w:rPr>
        <w:t>Brooks</w:t>
      </w:r>
      <w:proofErr w:type="spellEnd"/>
      <w:r w:rsidR="4F372A90" w:rsidRPr="4F372A90">
        <w:rPr>
          <w:rFonts w:ascii="Times New Roman" w:eastAsia="Times New Roman" w:hAnsi="Times New Roman" w:cs="Times New Roman"/>
          <w:sz w:val="24"/>
          <w:szCs w:val="24"/>
          <w:lang w:val="en-US"/>
        </w:rPr>
        <w:t xml:space="preserve"> School of Public Policy Representative, </w:t>
      </w:r>
      <w:r w:rsidR="4F372A90" w:rsidRPr="4F372A90">
        <w:rPr>
          <w:rFonts w:ascii="Times New Roman" w:eastAsia="Times New Roman" w:hAnsi="Times New Roman" w:cs="Times New Roman"/>
          <w:i/>
          <w:iCs/>
          <w:sz w:val="24"/>
          <w:szCs w:val="24"/>
          <w:lang w:val="en-US"/>
        </w:rPr>
        <w:t>Student Assembly</w:t>
      </w:r>
    </w:p>
    <w:p w14:paraId="30DC98C8" w14:textId="03981E3C" w:rsidR="00686A1A" w:rsidRDefault="4F372A90" w:rsidP="4F372A90">
      <w:pPr>
        <w:spacing w:after="120"/>
      </w:pPr>
      <w:r w:rsidRPr="4F372A90">
        <w:rPr>
          <w:rFonts w:ascii="Times New Roman" w:eastAsia="Times New Roman" w:hAnsi="Times New Roman" w:cs="Times New Roman"/>
          <w:sz w:val="24"/>
          <w:szCs w:val="24"/>
        </w:rPr>
        <w:t>Strummer Dunn</w:t>
      </w:r>
    </w:p>
    <w:p w14:paraId="2F44BA99" w14:textId="57962568" w:rsidR="00686A1A" w:rsidRDefault="4F372A90" w:rsidP="4F372A90">
      <w:pPr>
        <w:spacing w:after="120"/>
      </w:pPr>
      <w:r w:rsidRPr="4F372A90">
        <w:rPr>
          <w:rFonts w:ascii="Times New Roman" w:eastAsia="Times New Roman" w:hAnsi="Times New Roman" w:cs="Times New Roman"/>
          <w:sz w:val="24"/>
          <w:szCs w:val="24"/>
          <w:lang w:val="en-US"/>
        </w:rPr>
        <w:t xml:space="preserve">Students with Disabilities Representative, </w:t>
      </w:r>
      <w:r w:rsidRPr="4F372A90">
        <w:rPr>
          <w:rFonts w:ascii="Times New Roman" w:eastAsia="Times New Roman" w:hAnsi="Times New Roman" w:cs="Times New Roman"/>
          <w:i/>
          <w:iCs/>
          <w:sz w:val="24"/>
          <w:szCs w:val="24"/>
          <w:lang w:val="en-US"/>
        </w:rPr>
        <w:t>Student Assembly</w:t>
      </w:r>
    </w:p>
    <w:p w14:paraId="5EDD8EFC" w14:textId="274C3068" w:rsidR="00686A1A" w:rsidRDefault="4F372A90" w:rsidP="4F372A90">
      <w:pPr>
        <w:spacing w:after="120"/>
      </w:pPr>
      <w:r w:rsidRPr="4F372A90">
        <w:rPr>
          <w:rFonts w:ascii="Times New Roman" w:eastAsia="Times New Roman" w:hAnsi="Times New Roman" w:cs="Times New Roman"/>
          <w:sz w:val="24"/>
          <w:szCs w:val="24"/>
        </w:rPr>
        <w:t>Darin Lee</w:t>
      </w:r>
    </w:p>
    <w:p w14:paraId="3B8A5865" w14:textId="7F004E6B" w:rsidR="00686A1A" w:rsidRDefault="4F372A90" w:rsidP="4F372A90">
      <w:pPr>
        <w:spacing w:after="120"/>
      </w:pPr>
      <w:r w:rsidRPr="4F372A90">
        <w:rPr>
          <w:rFonts w:ascii="Times New Roman" w:eastAsia="Times New Roman" w:hAnsi="Times New Roman" w:cs="Times New Roman"/>
          <w:sz w:val="24"/>
          <w:szCs w:val="24"/>
          <w:lang w:val="en-US"/>
        </w:rPr>
        <w:lastRenderedPageBreak/>
        <w:t xml:space="preserve">International Students Representative, </w:t>
      </w:r>
      <w:r w:rsidRPr="4F372A90">
        <w:rPr>
          <w:rFonts w:ascii="Times New Roman" w:eastAsia="Times New Roman" w:hAnsi="Times New Roman" w:cs="Times New Roman"/>
          <w:i/>
          <w:iCs/>
          <w:sz w:val="24"/>
          <w:szCs w:val="24"/>
          <w:lang w:val="en-US"/>
        </w:rPr>
        <w:t>Student Assembly</w:t>
      </w:r>
    </w:p>
    <w:p w14:paraId="37817D47" w14:textId="0D67B335" w:rsidR="00686A1A" w:rsidRDefault="4F372A90" w:rsidP="4F372A90">
      <w:pPr>
        <w:spacing w:after="120"/>
      </w:pPr>
      <w:r w:rsidRPr="4F372A90">
        <w:rPr>
          <w:rFonts w:ascii="Times New Roman" w:eastAsia="Times New Roman" w:hAnsi="Times New Roman" w:cs="Times New Roman"/>
          <w:sz w:val="24"/>
          <w:szCs w:val="24"/>
        </w:rPr>
        <w:t>Grace Ann Conn</w:t>
      </w:r>
    </w:p>
    <w:p w14:paraId="5F3B13A9" w14:textId="113E8862" w:rsidR="00686A1A" w:rsidRDefault="4F372A90" w:rsidP="4F372A90">
      <w:pPr>
        <w:spacing w:after="120"/>
      </w:pPr>
      <w:r w:rsidRPr="4F372A90">
        <w:rPr>
          <w:rFonts w:ascii="Times New Roman" w:eastAsia="Times New Roman" w:hAnsi="Times New Roman" w:cs="Times New Roman"/>
          <w:i/>
          <w:iCs/>
          <w:sz w:val="24"/>
          <w:szCs w:val="24"/>
          <w:lang w:val="en-US"/>
        </w:rPr>
        <w:t>Undergraduate Student</w:t>
      </w:r>
    </w:p>
    <w:p w14:paraId="1576C941" w14:textId="3B0AA56D" w:rsidR="00686A1A" w:rsidRDefault="4F372A90" w:rsidP="4F372A90">
      <w:pPr>
        <w:spacing w:after="120"/>
      </w:pPr>
      <w:r w:rsidRPr="4F372A90">
        <w:rPr>
          <w:rFonts w:ascii="Times New Roman" w:eastAsia="Times New Roman" w:hAnsi="Times New Roman" w:cs="Times New Roman"/>
          <w:sz w:val="24"/>
          <w:szCs w:val="24"/>
          <w:lang w:val="en-US"/>
        </w:rPr>
        <w:t>Eric Kim</w:t>
      </w:r>
    </w:p>
    <w:p w14:paraId="56F87A14" w14:textId="7C1D08EF" w:rsidR="00686A1A" w:rsidRDefault="4F372A90" w:rsidP="4F372A90">
      <w:pPr>
        <w:spacing w:after="120"/>
      </w:pPr>
      <w:r w:rsidRPr="4F372A90">
        <w:rPr>
          <w:rFonts w:ascii="Times New Roman" w:eastAsia="Times New Roman" w:hAnsi="Times New Roman" w:cs="Times New Roman"/>
          <w:i/>
          <w:iCs/>
          <w:sz w:val="24"/>
          <w:szCs w:val="24"/>
          <w:lang w:val="en-US"/>
        </w:rPr>
        <w:t>Undergraduate Student</w:t>
      </w:r>
    </w:p>
    <w:p w14:paraId="18D43A93" w14:textId="56D872E8" w:rsidR="00686A1A" w:rsidRDefault="4F372A90" w:rsidP="4F372A90">
      <w:pPr>
        <w:spacing w:after="120"/>
      </w:pPr>
      <w:r w:rsidRPr="4F372A90">
        <w:rPr>
          <w:rFonts w:ascii="Times New Roman" w:eastAsia="Times New Roman" w:hAnsi="Times New Roman" w:cs="Times New Roman"/>
          <w:sz w:val="24"/>
          <w:szCs w:val="24"/>
          <w:lang w:val="en-US"/>
        </w:rPr>
        <w:t>Leah Park</w:t>
      </w:r>
    </w:p>
    <w:p w14:paraId="726E5334" w14:textId="5E23713B" w:rsidR="00686A1A" w:rsidRDefault="4F372A90" w:rsidP="4F372A90">
      <w:pPr>
        <w:spacing w:after="120"/>
      </w:pPr>
      <w:r w:rsidRPr="4F372A90">
        <w:rPr>
          <w:rFonts w:ascii="Times New Roman" w:eastAsia="Times New Roman" w:hAnsi="Times New Roman" w:cs="Times New Roman"/>
          <w:i/>
          <w:iCs/>
          <w:sz w:val="24"/>
          <w:szCs w:val="24"/>
          <w:lang w:val="en-US"/>
        </w:rPr>
        <w:t>Undergraduate Student</w:t>
      </w:r>
    </w:p>
    <w:p w14:paraId="0789D7C8" w14:textId="495E8561" w:rsidR="00686A1A" w:rsidRDefault="4F372A90" w:rsidP="4F372A90">
      <w:pPr>
        <w:spacing w:after="120"/>
      </w:pPr>
      <w:r w:rsidRPr="4F372A90">
        <w:rPr>
          <w:rFonts w:ascii="Times New Roman" w:eastAsia="Times New Roman" w:hAnsi="Times New Roman" w:cs="Times New Roman"/>
          <w:sz w:val="24"/>
          <w:szCs w:val="24"/>
          <w:lang w:val="en-US"/>
        </w:rPr>
        <w:t>Jason Pager</w:t>
      </w:r>
    </w:p>
    <w:p w14:paraId="5002FF1A" w14:textId="2286A66C" w:rsidR="00686A1A" w:rsidRDefault="4F372A90" w:rsidP="4F372A90">
      <w:pPr>
        <w:spacing w:after="120"/>
      </w:pPr>
      <w:r w:rsidRPr="4F372A90">
        <w:rPr>
          <w:rFonts w:ascii="Times New Roman" w:eastAsia="Times New Roman" w:hAnsi="Times New Roman" w:cs="Times New Roman"/>
          <w:i/>
          <w:iCs/>
          <w:sz w:val="24"/>
          <w:szCs w:val="24"/>
          <w:lang w:val="en-US"/>
        </w:rPr>
        <w:t>Undergraduate Student</w:t>
      </w:r>
    </w:p>
    <w:p w14:paraId="3F75EE5D" w14:textId="1524A3EC" w:rsidR="00686A1A" w:rsidRDefault="4F372A90" w:rsidP="4F372A90">
      <w:pPr>
        <w:spacing w:after="120"/>
      </w:pPr>
      <w:r w:rsidRPr="4F372A90">
        <w:rPr>
          <w:rFonts w:ascii="Times New Roman" w:eastAsia="Times New Roman" w:hAnsi="Times New Roman" w:cs="Times New Roman"/>
          <w:sz w:val="24"/>
          <w:szCs w:val="24"/>
          <w:lang w:val="en-US"/>
        </w:rPr>
        <w:t>Brian Fradera</w:t>
      </w:r>
    </w:p>
    <w:p w14:paraId="747ED657" w14:textId="32EA211B" w:rsidR="00686A1A" w:rsidRDefault="4F372A90" w:rsidP="4F372A90">
      <w:pPr>
        <w:spacing w:after="120"/>
      </w:pPr>
      <w:r w:rsidRPr="4F372A90">
        <w:rPr>
          <w:rFonts w:ascii="Times New Roman" w:eastAsia="Times New Roman" w:hAnsi="Times New Roman" w:cs="Times New Roman"/>
          <w:i/>
          <w:iCs/>
          <w:sz w:val="24"/>
          <w:szCs w:val="24"/>
          <w:lang w:val="en-US"/>
        </w:rPr>
        <w:t>Undergraduate Student</w:t>
      </w:r>
    </w:p>
    <w:p w14:paraId="00000019" w14:textId="665E554C" w:rsidR="00686A1A" w:rsidRDefault="00686A1A" w:rsidP="3C24B33C">
      <w:pPr>
        <w:spacing w:after="120"/>
        <w:rPr>
          <w:rFonts w:ascii="Times New Roman" w:eastAsia="Times New Roman" w:hAnsi="Times New Roman" w:cs="Times New Roman"/>
          <w:i/>
          <w:iCs/>
          <w:sz w:val="24"/>
          <w:szCs w:val="24"/>
        </w:rPr>
      </w:pPr>
    </w:p>
    <w:p w14:paraId="4A6F5594" w14:textId="4424CA25" w:rsidR="3C24B33C" w:rsidRDefault="3C24B33C" w:rsidP="3C24B33C">
      <w:pPr>
        <w:spacing w:after="120"/>
        <w:rPr>
          <w:rFonts w:ascii="Times New Roman" w:eastAsia="Times New Roman" w:hAnsi="Times New Roman" w:cs="Times New Roman"/>
          <w:i/>
          <w:iCs/>
          <w:sz w:val="24"/>
          <w:szCs w:val="24"/>
        </w:rPr>
      </w:pPr>
    </w:p>
    <w:p w14:paraId="0000001A" w14:textId="77777777" w:rsidR="00686A1A" w:rsidRDefault="00000000">
      <w:pPr>
        <w:shd w:val="clear" w:color="auto" w:fill="FFFFFF"/>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Works Cited</w:t>
      </w:r>
    </w:p>
    <w:p w14:paraId="0000001B" w14:textId="77777777" w:rsidR="00686A1A" w:rsidRDefault="00000000">
      <w:pPr>
        <w:shd w:val="clear" w:color="auto" w:fill="FFFFFF"/>
        <w:spacing w:line="550" w:lineRule="auto"/>
        <w:ind w:left="720" w:right="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The Associated Press. "Trump Administration Pushes to Remove Tax Exemption for Private Colleges with DEI Policies." </w:t>
      </w:r>
      <w:r>
        <w:rPr>
          <w:rFonts w:ascii="Times New Roman" w:eastAsia="Times New Roman" w:hAnsi="Times New Roman" w:cs="Times New Roman"/>
          <w:i/>
          <w:iCs/>
          <w:sz w:val="24"/>
          <w:szCs w:val="24"/>
        </w:rPr>
        <w:t>NPR</w:t>
      </w:r>
      <w:r>
        <w:rPr>
          <w:rFonts w:ascii="Times New Roman" w:eastAsia="Times New Roman" w:hAnsi="Times New Roman" w:cs="Times New Roman"/>
          <w:sz w:val="24"/>
          <w:szCs w:val="24"/>
        </w:rPr>
        <w:t xml:space="preserve">, 4 Sept. 2026, </w:t>
      </w:r>
      <w:hyperlink r:id="rId7">
        <w:r>
          <w:rPr>
            <w:rFonts w:ascii="Times New Roman" w:eastAsia="Times New Roman" w:hAnsi="Times New Roman" w:cs="Times New Roman"/>
            <w:color w:val="1155CC"/>
            <w:sz w:val="24"/>
            <w:szCs w:val="24"/>
            <w:u w:val="single"/>
          </w:rPr>
          <w:t>www.npr.org/2026/09/04/g-s1-141947/trump-administration-pushes-to-remove-tax-exemption-for-private-colleges-with-dei-policies</w:t>
        </w:r>
      </w:hyperlink>
      <w:r>
        <w:rPr>
          <w:rFonts w:ascii="Times New Roman" w:eastAsia="Times New Roman" w:hAnsi="Times New Roman" w:cs="Times New Roman"/>
          <w:sz w:val="24"/>
          <w:szCs w:val="24"/>
        </w:rPr>
        <w:t xml:space="preserve">. </w:t>
      </w:r>
    </w:p>
    <w:p w14:paraId="0000001C" w14:textId="77777777" w:rsidR="00686A1A" w:rsidRDefault="4F372A90" w:rsidP="4F372A90">
      <w:pPr>
        <w:shd w:val="clear" w:color="auto" w:fill="FFFFFF" w:themeFill="background1"/>
        <w:spacing w:line="550" w:lineRule="auto"/>
        <w:ind w:left="720" w:right="80"/>
        <w:rPr>
          <w:rFonts w:ascii="Times New Roman" w:eastAsia="Times New Roman" w:hAnsi="Times New Roman" w:cs="Times New Roman"/>
          <w:sz w:val="24"/>
          <w:szCs w:val="24"/>
          <w:lang w:val="en-US"/>
        </w:rPr>
      </w:pPr>
      <w:r w:rsidRPr="4F372A90">
        <w:rPr>
          <w:rFonts w:ascii="Times New Roman" w:eastAsia="Times New Roman" w:hAnsi="Times New Roman" w:cs="Times New Roman"/>
          <w:sz w:val="24"/>
          <w:szCs w:val="24"/>
          <w:lang w:val="en-US"/>
        </w:rPr>
        <w:t xml:space="preserve">[2] </w:t>
      </w:r>
      <w:proofErr w:type="spellStart"/>
      <w:r w:rsidRPr="4F372A90">
        <w:rPr>
          <w:rFonts w:ascii="Times New Roman" w:eastAsia="Times New Roman" w:hAnsi="Times New Roman" w:cs="Times New Roman"/>
          <w:sz w:val="24"/>
          <w:szCs w:val="24"/>
          <w:lang w:val="en-US"/>
        </w:rPr>
        <w:t>Duehren</w:t>
      </w:r>
      <w:proofErr w:type="spellEnd"/>
      <w:r w:rsidRPr="4F372A90">
        <w:rPr>
          <w:rFonts w:ascii="Times New Roman" w:eastAsia="Times New Roman" w:hAnsi="Times New Roman" w:cs="Times New Roman"/>
          <w:sz w:val="24"/>
          <w:szCs w:val="24"/>
          <w:lang w:val="en-US"/>
        </w:rPr>
        <w:t xml:space="preserve">, Andrew, and Michael C. Bender. "Nytimes.com." </w:t>
      </w:r>
      <w:r w:rsidRPr="4F372A90">
        <w:rPr>
          <w:rFonts w:ascii="Times New Roman" w:eastAsia="Times New Roman" w:hAnsi="Times New Roman" w:cs="Times New Roman"/>
          <w:i/>
          <w:iCs/>
          <w:sz w:val="24"/>
          <w:szCs w:val="24"/>
          <w:lang w:val="en-US"/>
        </w:rPr>
        <w:t>nytimes.com</w:t>
      </w:r>
      <w:r w:rsidRPr="4F372A90">
        <w:rPr>
          <w:rFonts w:ascii="Times New Roman" w:eastAsia="Times New Roman" w:hAnsi="Times New Roman" w:cs="Times New Roman"/>
          <w:sz w:val="24"/>
          <w:szCs w:val="24"/>
          <w:lang w:val="en-US"/>
        </w:rPr>
        <w:t xml:space="preserve">, The New York Times, 3 Sept. 2026, </w:t>
      </w:r>
      <w:hyperlink r:id="rId8">
        <w:r w:rsidRPr="4F372A90">
          <w:rPr>
            <w:rFonts w:ascii="Times New Roman" w:eastAsia="Times New Roman" w:hAnsi="Times New Roman" w:cs="Times New Roman"/>
            <w:color w:val="1155CC"/>
            <w:sz w:val="24"/>
            <w:szCs w:val="24"/>
            <w:u w:val="single"/>
            <w:lang w:val="en-US"/>
          </w:rPr>
          <w:t>www.nytimes.com/2026/09/03/business/economy/trump-irs-college-nonprofits.html</w:t>
        </w:r>
      </w:hyperlink>
      <w:r w:rsidRPr="4F372A90">
        <w:rPr>
          <w:rFonts w:ascii="Times New Roman" w:eastAsia="Times New Roman" w:hAnsi="Times New Roman" w:cs="Times New Roman"/>
          <w:sz w:val="24"/>
          <w:szCs w:val="24"/>
          <w:lang w:val="en-US"/>
        </w:rPr>
        <w:t xml:space="preserve">. </w:t>
      </w:r>
    </w:p>
    <w:p w14:paraId="0000001D" w14:textId="77777777" w:rsidR="00686A1A" w:rsidRDefault="4F372A90" w:rsidP="4F372A90">
      <w:pPr>
        <w:shd w:val="clear" w:color="auto" w:fill="FFFFFF" w:themeFill="background1"/>
        <w:spacing w:line="550" w:lineRule="auto"/>
        <w:ind w:left="720" w:right="80"/>
        <w:rPr>
          <w:rFonts w:ascii="Times New Roman" w:eastAsia="Times New Roman" w:hAnsi="Times New Roman" w:cs="Times New Roman"/>
          <w:sz w:val="24"/>
          <w:szCs w:val="24"/>
          <w:lang w:val="en-US"/>
        </w:rPr>
      </w:pPr>
      <w:r w:rsidRPr="4F372A90">
        <w:rPr>
          <w:rFonts w:ascii="Times New Roman" w:eastAsia="Times New Roman" w:hAnsi="Times New Roman" w:cs="Times New Roman"/>
          <w:sz w:val="24"/>
          <w:szCs w:val="24"/>
          <w:lang w:val="en-US"/>
        </w:rPr>
        <w:lastRenderedPageBreak/>
        <w:t xml:space="preserve">[3] "New IRS Nondiscrimination Rules: What Private Schools Should Review." </w:t>
      </w:r>
      <w:proofErr w:type="spellStart"/>
      <w:r w:rsidRPr="4F372A90">
        <w:rPr>
          <w:rFonts w:ascii="Times New Roman" w:eastAsia="Times New Roman" w:hAnsi="Times New Roman" w:cs="Times New Roman"/>
          <w:sz w:val="24"/>
          <w:szCs w:val="24"/>
          <w:lang w:val="en-US"/>
        </w:rPr>
        <w:t>CLAconnect</w:t>
      </w:r>
      <w:proofErr w:type="spellEnd"/>
      <w:r w:rsidRPr="4F372A90">
        <w:rPr>
          <w:rFonts w:ascii="Times New Roman" w:eastAsia="Times New Roman" w:hAnsi="Times New Roman" w:cs="Times New Roman"/>
          <w:sz w:val="24"/>
          <w:szCs w:val="24"/>
          <w:lang w:val="en-US"/>
        </w:rPr>
        <w:t xml:space="preserve">, 24 Sept. 2026, </w:t>
      </w:r>
      <w:hyperlink r:id="rId9">
        <w:r w:rsidRPr="4F372A90">
          <w:rPr>
            <w:rFonts w:ascii="Times New Roman" w:eastAsia="Times New Roman" w:hAnsi="Times New Roman" w:cs="Times New Roman"/>
            <w:color w:val="1155CC"/>
            <w:sz w:val="24"/>
            <w:szCs w:val="24"/>
            <w:u w:val="single"/>
            <w:lang w:val="en-US"/>
          </w:rPr>
          <w:t>www.claconnect.com/en/resources/articles/26/racial-nondiscrimination-rules</w:t>
        </w:r>
      </w:hyperlink>
      <w:r w:rsidRPr="4F372A90">
        <w:rPr>
          <w:rFonts w:ascii="Times New Roman" w:eastAsia="Times New Roman" w:hAnsi="Times New Roman" w:cs="Times New Roman"/>
          <w:sz w:val="24"/>
          <w:szCs w:val="24"/>
          <w:lang w:val="en-US"/>
        </w:rPr>
        <w:t xml:space="preserve">. </w:t>
      </w:r>
    </w:p>
    <w:p w14:paraId="0000001E" w14:textId="77777777" w:rsidR="00686A1A" w:rsidRDefault="4F372A90" w:rsidP="4F372A90">
      <w:pPr>
        <w:shd w:val="clear" w:color="auto" w:fill="FFFFFF" w:themeFill="background1"/>
        <w:spacing w:line="550" w:lineRule="auto"/>
        <w:ind w:left="720" w:right="80"/>
        <w:rPr>
          <w:rFonts w:ascii="Times New Roman" w:eastAsia="Times New Roman" w:hAnsi="Times New Roman" w:cs="Times New Roman"/>
          <w:sz w:val="24"/>
          <w:szCs w:val="24"/>
          <w:lang w:val="en-US"/>
        </w:rPr>
      </w:pPr>
      <w:r w:rsidRPr="4F372A90">
        <w:rPr>
          <w:rFonts w:ascii="Times New Roman" w:eastAsia="Times New Roman" w:hAnsi="Times New Roman" w:cs="Times New Roman"/>
          <w:sz w:val="24"/>
          <w:szCs w:val="24"/>
          <w:lang w:val="en-US"/>
        </w:rPr>
        <w:t xml:space="preserve">[4] Schmidt, Elizabeth. "Why the Trump administration’s bid to end diversity efforts at nonprofit schools is likely to get tied up in court." </w:t>
      </w:r>
      <w:r w:rsidRPr="4F372A90">
        <w:rPr>
          <w:rFonts w:ascii="Times New Roman" w:eastAsia="Times New Roman" w:hAnsi="Times New Roman" w:cs="Times New Roman"/>
          <w:i/>
          <w:iCs/>
          <w:sz w:val="24"/>
          <w:szCs w:val="24"/>
          <w:lang w:val="en-US"/>
        </w:rPr>
        <w:t>nonprofitquarterly.org</w:t>
      </w:r>
      <w:r w:rsidRPr="4F372A90">
        <w:rPr>
          <w:rFonts w:ascii="Times New Roman" w:eastAsia="Times New Roman" w:hAnsi="Times New Roman" w:cs="Times New Roman"/>
          <w:sz w:val="24"/>
          <w:szCs w:val="24"/>
          <w:lang w:val="en-US"/>
        </w:rPr>
        <w:t xml:space="preserve">, </w:t>
      </w:r>
      <w:proofErr w:type="spellStart"/>
      <w:r w:rsidRPr="4F372A90">
        <w:rPr>
          <w:rFonts w:ascii="Times New Roman" w:eastAsia="Times New Roman" w:hAnsi="Times New Roman" w:cs="Times New Roman"/>
          <w:sz w:val="24"/>
          <w:szCs w:val="24"/>
          <w:lang w:val="en-US"/>
        </w:rPr>
        <w:t>NonProfit</w:t>
      </w:r>
      <w:proofErr w:type="spellEnd"/>
      <w:r w:rsidRPr="4F372A90">
        <w:rPr>
          <w:rFonts w:ascii="Times New Roman" w:eastAsia="Times New Roman" w:hAnsi="Times New Roman" w:cs="Times New Roman"/>
          <w:sz w:val="24"/>
          <w:szCs w:val="24"/>
          <w:lang w:val="en-US"/>
        </w:rPr>
        <w:t xml:space="preserve"> Quarterly, 30 Sept. 2026, </w:t>
      </w:r>
      <w:hyperlink r:id="rId10">
        <w:r w:rsidRPr="4F372A90">
          <w:rPr>
            <w:rFonts w:ascii="Times New Roman" w:eastAsia="Times New Roman" w:hAnsi="Times New Roman" w:cs="Times New Roman"/>
            <w:color w:val="1155CC"/>
            <w:sz w:val="24"/>
            <w:szCs w:val="24"/>
            <w:u w:val="single"/>
            <w:lang w:val="en-US"/>
          </w:rPr>
          <w:t>nonprofitquarterly.org/why-the-trump-administrations-bid-to-end-diversity-efforts-at-nonprofit-schools-is-likely-to-get-tied-up-in-court/</w:t>
        </w:r>
      </w:hyperlink>
      <w:r w:rsidRPr="4F372A90">
        <w:rPr>
          <w:rFonts w:ascii="Times New Roman" w:eastAsia="Times New Roman" w:hAnsi="Times New Roman" w:cs="Times New Roman"/>
          <w:sz w:val="24"/>
          <w:szCs w:val="24"/>
          <w:lang w:val="en-US"/>
        </w:rPr>
        <w:t xml:space="preserve">. </w:t>
      </w:r>
    </w:p>
    <w:p w14:paraId="0000001F" w14:textId="77777777" w:rsidR="00686A1A" w:rsidRDefault="00686A1A">
      <w:pPr>
        <w:rPr>
          <w:rFonts w:ascii="Times New Roman" w:eastAsia="Times New Roman" w:hAnsi="Times New Roman" w:cs="Times New Roman"/>
          <w:i/>
          <w:iCs/>
          <w:sz w:val="24"/>
          <w:szCs w:val="24"/>
        </w:rPr>
      </w:pPr>
    </w:p>
    <w:p w14:paraId="00000020" w14:textId="77777777" w:rsidR="00686A1A" w:rsidRDefault="00686A1A">
      <w:pPr>
        <w:spacing w:after="120"/>
        <w:rPr>
          <w:rFonts w:ascii="Times New Roman" w:eastAsia="Times New Roman" w:hAnsi="Times New Roman" w:cs="Times New Roman"/>
          <w:i/>
          <w:iCs/>
          <w:sz w:val="24"/>
          <w:szCs w:val="24"/>
        </w:rPr>
      </w:pPr>
    </w:p>
    <w:sectPr w:rsidR="00686A1A">
      <w:headerReference w:type="default" r:id="rId11"/>
      <w:footerReference w:type="default" r:id="rId12"/>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4A9785" w14:textId="77777777" w:rsidR="00536862" w:rsidRDefault="00536862">
      <w:pPr>
        <w:spacing w:line="240" w:lineRule="auto"/>
      </w:pPr>
      <w:r>
        <w:separator/>
      </w:r>
    </w:p>
  </w:endnote>
  <w:endnote w:type="continuationSeparator" w:id="0">
    <w:p w14:paraId="2D1F5C19" w14:textId="77777777" w:rsidR="00536862" w:rsidRDefault="005368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embedRegular r:id="rId1" w:fontKey="{F612115D-E744-204C-889A-1990B1CF531E}"/>
    <w:embedBold r:id="rId2" w:fontKey="{257FCBB1-7961-F743-AFF3-209A954C73D7}"/>
    <w:embedItalic r:id="rId3" w:fontKey="{6538C519-17D5-5146-B6F9-8E46F72E47AB}"/>
  </w:font>
  <w:font w:name="Times New Roman">
    <w:panose1 w:val="02020603050405020304"/>
    <w:charset w:val="00"/>
    <w:family w:val="roman"/>
    <w:pitch w:val="variable"/>
    <w:sig w:usb0="E0002EFF" w:usb1="C000785B" w:usb2="00000009" w:usb3="00000000" w:csb0="000001FF" w:csb1="00000000"/>
    <w:embedRegular r:id="rId4" w:fontKey="{3836C8D4-C8AE-8047-B447-43CF5AD6B49D}"/>
    <w:embedBold r:id="rId5" w:fontKey="{C3C56991-D610-1D48-9D7B-40AC5F17F3DC}"/>
    <w:embedItalic r:id="rId6" w:fontKey="{142C7F30-0BFE-6E47-8F36-395BD47BD7FA}"/>
    <w:embedBoldItalic r:id="rId7" w:fontKey="{79612207-5648-1349-93E4-EC50E191D921}"/>
  </w:font>
  <w:font w:name="Calibri">
    <w:panose1 w:val="020F0502020204030204"/>
    <w:charset w:val="00"/>
    <w:family w:val="swiss"/>
    <w:pitch w:val="variable"/>
    <w:sig w:usb0="E4002EFF" w:usb1="C200247B" w:usb2="00000009" w:usb3="00000000" w:csb0="000001FF" w:csb1="00000000"/>
    <w:embedRegular r:id="rId8" w:fontKey="{63A7127A-C524-1348-A7FA-7A15ACC520B7}"/>
  </w:font>
  <w:font w:name="Georgia">
    <w:panose1 w:val="02040502050405020303"/>
    <w:charset w:val="00"/>
    <w:family w:val="roman"/>
    <w:pitch w:val="variable"/>
    <w:sig w:usb0="00000287" w:usb1="00000000" w:usb2="00000000" w:usb3="00000000" w:csb0="0000009F" w:csb1="00000000"/>
    <w:embedItalic r:id="rId9" w:fontKey="{A98FA7AA-1859-FB4B-A7FB-6C8102E45E2E}"/>
  </w:font>
  <w:font w:name="Calibri Light">
    <w:panose1 w:val="020F0302020204030204"/>
    <w:charset w:val="00"/>
    <w:family w:val="swiss"/>
    <w:pitch w:val="variable"/>
    <w:sig w:usb0="E0002AFF" w:usb1="C000247B" w:usb2="00000009" w:usb3="00000000" w:csb0="000001FF" w:csb1="00000000"/>
    <w:embedRegular r:id="rId10" w:fontKey="{895CAEDA-4FE3-4B42-B05E-E5269AFA75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4" w14:textId="77777777" w:rsidR="00686A1A" w:rsidRDefault="00686A1A">
    <w:pPr>
      <w:pBdr>
        <w:bottom w:val="single" w:sz="6" w:space="1" w:color="000000"/>
      </w:pBdr>
      <w:spacing w:line="240" w:lineRule="auto"/>
      <w:jc w:val="center"/>
      <w:rPr>
        <w:i/>
        <w:iCs/>
        <w:color w:val="000000"/>
        <w:sz w:val="21"/>
        <w:szCs w:val="21"/>
      </w:rPr>
    </w:pPr>
  </w:p>
  <w:p w14:paraId="00000025" w14:textId="77777777" w:rsidR="00686A1A" w:rsidRDefault="00686A1A">
    <w:pPr>
      <w:spacing w:line="240" w:lineRule="auto"/>
      <w:jc w:val="center"/>
      <w:rPr>
        <w:color w:val="000000"/>
        <w:sz w:val="20"/>
        <w:szCs w:val="20"/>
      </w:rPr>
    </w:pPr>
  </w:p>
  <w:p w14:paraId="00000026" w14:textId="45C1F105" w:rsidR="00686A1A" w:rsidRDefault="00000000">
    <w:pPr>
      <w:spacing w:line="240" w:lineRule="auto"/>
      <w:jc w:val="center"/>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E915E4">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E915E4">
      <w:rPr>
        <w:b/>
        <w:bCs/>
        <w:noProof/>
        <w:color w:val="000000"/>
        <w:sz w:val="20"/>
        <w:szCs w:val="20"/>
      </w:rPr>
      <w:t>2</w:t>
    </w:r>
    <w:r>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14054" w14:textId="77777777" w:rsidR="00536862" w:rsidRDefault="00536862">
      <w:pPr>
        <w:spacing w:line="240" w:lineRule="auto"/>
      </w:pPr>
      <w:r>
        <w:separator/>
      </w:r>
    </w:p>
  </w:footnote>
  <w:footnote w:type="continuationSeparator" w:id="0">
    <w:p w14:paraId="7E6CD7BD" w14:textId="77777777" w:rsidR="00536862" w:rsidRDefault="005368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1" w14:textId="77777777" w:rsidR="00686A1A" w:rsidRDefault="00000000">
    <w:pPr>
      <w:pBdr>
        <w:top w:val="nil"/>
        <w:left w:val="nil"/>
        <w:bottom w:val="nil"/>
        <w:right w:val="nil"/>
        <w:between w:val="nil"/>
      </w:pBdr>
      <w:tabs>
        <w:tab w:val="center" w:pos="4680"/>
        <w:tab w:val="right" w:pos="9360"/>
      </w:tabs>
      <w:spacing w:line="240" w:lineRule="auto"/>
      <w:rPr>
        <w:color w:val="000000"/>
        <w:sz w:val="24"/>
        <w:szCs w:val="24"/>
      </w:rPr>
    </w:pPr>
    <w:r>
      <w:rPr>
        <w:noProof/>
        <w:color w:val="000000"/>
        <w:sz w:val="24"/>
        <w:szCs w:val="24"/>
      </w:rPr>
      <w:drawing>
        <wp:inline distT="0" distB="0" distL="0" distR="0" wp14:anchorId="45C0FAB9" wp14:editId="07777777">
          <wp:extent cx="781814" cy="781814"/>
          <wp:effectExtent l="0" t="0" r="0" b="0"/>
          <wp:docPr id="1809142372" name="image1.png" descr="A black logo with a shield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logo with a shield and text&#10;&#10;Description automatically generated"/>
                  <pic:cNvPicPr preferRelativeResize="0"/>
                </pic:nvPicPr>
                <pic:blipFill>
                  <a:blip r:embed="rId1"/>
                  <a:srcRect/>
                  <a:stretch>
                    <a:fillRect/>
                  </a:stretch>
                </pic:blipFill>
                <pic:spPr>
                  <a:xfrm>
                    <a:off x="0" y="0"/>
                    <a:ext cx="781814" cy="781814"/>
                  </a:xfrm>
                  <a:prstGeom prst="rect">
                    <a:avLst/>
                  </a:prstGeom>
                  <a:ln/>
                </pic:spPr>
              </pic:pic>
            </a:graphicData>
          </a:graphic>
        </wp:inline>
      </w:drawing>
    </w:r>
    <w:r>
      <w:rPr>
        <w:color w:val="000000"/>
        <w:sz w:val="24"/>
        <w:szCs w:val="24"/>
      </w:rPr>
      <w:tab/>
    </w:r>
    <w:r>
      <w:rPr>
        <w:color w:val="000000"/>
        <w:sz w:val="24"/>
        <w:szCs w:val="24"/>
      </w:rPr>
      <w:tab/>
    </w:r>
    <w:r>
      <w:rPr>
        <w:noProof/>
        <w:color w:val="000000"/>
        <w:sz w:val="24"/>
        <w:szCs w:val="24"/>
      </w:rPr>
      <w:drawing>
        <wp:inline distT="0" distB="0" distL="0" distR="0" wp14:anchorId="08B39172" wp14:editId="07777777">
          <wp:extent cx="2606045" cy="487681"/>
          <wp:effectExtent l="0" t="0" r="0" b="0"/>
          <wp:docPr id="180914237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606045" cy="487681"/>
                  </a:xfrm>
                  <a:prstGeom prst="rect">
                    <a:avLst/>
                  </a:prstGeom>
                  <a:ln/>
                </pic:spPr>
              </pic:pic>
            </a:graphicData>
          </a:graphic>
        </wp:inline>
      </w:drawing>
    </w:r>
  </w:p>
  <w:p w14:paraId="00000022" w14:textId="77777777" w:rsidR="00686A1A" w:rsidRDefault="00686A1A">
    <w:pPr>
      <w:pBdr>
        <w:top w:val="nil"/>
        <w:left w:val="nil"/>
        <w:bottom w:val="nil"/>
        <w:right w:val="nil"/>
        <w:between w:val="nil"/>
      </w:pBdr>
      <w:tabs>
        <w:tab w:val="center" w:pos="4680"/>
        <w:tab w:val="right" w:pos="9360"/>
      </w:tabs>
      <w:spacing w:line="240" w:lineRule="auto"/>
      <w:rPr>
        <w:color w:val="000000"/>
        <w:sz w:val="24"/>
        <w:szCs w:val="24"/>
      </w:rPr>
    </w:pPr>
  </w:p>
  <w:p w14:paraId="00000023" w14:textId="77777777" w:rsidR="00686A1A" w:rsidRDefault="00686A1A">
    <w:pPr>
      <w:pBdr>
        <w:top w:val="nil"/>
        <w:left w:val="nil"/>
        <w:bottom w:val="nil"/>
        <w:right w:val="nil"/>
        <w:between w:val="nil"/>
      </w:pBdr>
      <w:tabs>
        <w:tab w:val="center" w:pos="4680"/>
        <w:tab w:val="right" w:pos="9360"/>
      </w:tabs>
      <w:spacing w:line="240" w:lineRule="auto"/>
      <w:rPr>
        <w:color w:val="000000"/>
        <w:sz w:val="24"/>
        <w:szCs w:val="24"/>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372A90"/>
    <w:rsid w:val="00502DB5"/>
    <w:rsid w:val="00536862"/>
    <w:rsid w:val="00686A1A"/>
    <w:rsid w:val="00E915E4"/>
    <w:rsid w:val="3C24B33C"/>
    <w:rsid w:val="4F372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15124F"/>
  <w15:docId w15:val="{E8236095-6BCD-4998-9FCC-2D612CBC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Garamond" w:hAnsi="Garamond" w:cs="Garamond"/>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NormalTable00">
    <w:name w:val="Normal Table00"/>
    <w:uiPriority w:val="99"/>
    <w:semiHidden/>
    <w:unhideWhenUsed/>
    <w:tblPr>
      <w:tblInd w:w="0" w:type="dxa"/>
      <w:tblCellMar>
        <w:top w:w="0" w:type="dxa"/>
        <w:left w:w="108" w:type="dxa"/>
        <w:bottom w:w="0" w:type="dxa"/>
        <w:right w:w="108" w:type="dxa"/>
      </w:tblCellMar>
    </w:tblPr>
  </w:style>
  <w:style w:type="paragraph" w:styleId="Header">
    <w:name w:val="header"/>
    <w:basedOn w:val="Normal"/>
    <w:link w:val="Head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HeaderChar">
    <w:name w:val="Header Char"/>
    <w:basedOn w:val="DefaultParagraphFont"/>
    <w:link w:val="Header"/>
    <w:uiPriority w:val="99"/>
    <w:rsid w:val="00B038A0"/>
    <w:rPr>
      <w:rFonts w:ascii="Garamond" w:hAnsi="Garamond"/>
    </w:rPr>
  </w:style>
  <w:style w:type="paragraph" w:styleId="Footer">
    <w:name w:val="footer"/>
    <w:basedOn w:val="Normal"/>
    <w:link w:val="FooterChar"/>
    <w:uiPriority w:val="99"/>
    <w:unhideWhenUsed/>
    <w:rsid w:val="00B038A0"/>
    <w:pPr>
      <w:tabs>
        <w:tab w:val="center" w:pos="4680"/>
        <w:tab w:val="right" w:pos="9360"/>
      </w:tabs>
      <w:spacing w:line="240" w:lineRule="auto"/>
    </w:pPr>
    <w:rPr>
      <w:rFonts w:eastAsiaTheme="minorHAnsi" w:cstheme="minorBidi"/>
      <w:sz w:val="24"/>
      <w:szCs w:val="24"/>
    </w:rPr>
  </w:style>
  <w:style w:type="character" w:customStyle="1" w:styleId="FooterChar">
    <w:name w:val="Footer Char"/>
    <w:basedOn w:val="DefaultParagraphFont"/>
    <w:link w:val="Footer"/>
    <w:uiPriority w:val="99"/>
    <w:rsid w:val="00B038A0"/>
    <w:rPr>
      <w:rFonts w:ascii="Garamond" w:hAnsi="Garamond"/>
    </w:rPr>
  </w:style>
  <w:style w:type="paragraph" w:styleId="ListParagraph">
    <w:name w:val="List Paragraph"/>
    <w:basedOn w:val="Normal"/>
    <w:uiPriority w:val="34"/>
    <w:qFormat/>
    <w:rsid w:val="00D66539"/>
    <w:pPr>
      <w:ind w:left="720"/>
      <w:contextualSpacing/>
    </w:pPr>
  </w:style>
  <w:style w:type="character" w:styleId="LineNumber">
    <w:name w:val="line number"/>
    <w:basedOn w:val="DefaultParagraphFont"/>
    <w:uiPriority w:val="99"/>
    <w:unhideWhenUsed/>
    <w:rsid w:val="007E14C8"/>
    <w:rPr>
      <w:rFonts w:ascii="Times New Roman" w:hAnsi="Times New Roman"/>
      <w:b w:val="0"/>
      <w:i w:val="0"/>
    </w:rPr>
  </w:style>
  <w:style w:type="table" w:styleId="TableGrid">
    <w:name w:val="Table Grid"/>
    <w:basedOn w:val="NormalTable00"/>
    <w:uiPriority w:val="39"/>
    <w:rsid w:val="00B03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nytimes.com/2026/09/03/business/economy/trump-irs-college-nonprofit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pr.org/2026/09/04/g-s1-141947/trump-administration-pushes-to-remove-tax-exemption-for-private-colleges-with-dei-policie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onprofitquarterly.org/why-the-trump-administrations-bid-to-end-diversity-efforts-at-nonprofit-schools-is-likely-to-get-tied-up-in-court/" TargetMode="External"/><Relationship Id="rId4" Type="http://schemas.openxmlformats.org/officeDocument/2006/relationships/webSettings" Target="webSettings.xml"/><Relationship Id="rId9" Type="http://schemas.openxmlformats.org/officeDocument/2006/relationships/hyperlink" Target="http://www.claconnect.com/en/resources/articles/26/racial-nondiscrimination-rules"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pn/RMJ+ig6p6s1/2kwyc1AF5A==">CgMxLjA4AGogChRzdWdnZXN0Lm05cXlqMmdxMWR4YRIIRXJpYyBLaW1qJQoUc3VnZ2VzdC40M2Jqd2ltYWc3a2cSDVN0cnVtbWVyIER1bm5qIAoUc3VnZ2VzdC40ZHdnZHQxMnJ0OWUSCEVyaWMgS2ltaiUKFHN1Z2dlc3QucXRvYnJ6NmFpOGNpEg1TdHJ1bW1lciBEdW5uaiAKFHN1Z2dlc3QueTAzaGQxeHY4YjR6EghFcmljIEtpbWolChRzdWdnZXN0LjMyN3FjMW1kY3NjaBINU3RydW1tZXIgRHVubnIhMXZGREJ6UWx4bFJ1ajhxakhpa2hjZEQyNnhST3cyUnV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834</Words>
  <Characters>4756</Characters>
  <Application>Microsoft Office Word</Application>
  <DocSecurity>0</DocSecurity>
  <Lines>39</Lines>
  <Paragraphs>11</Paragraphs>
  <ScaleCrop>false</ScaleCrop>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Erik Geoffrey Kalweit</cp:lastModifiedBy>
  <cp:revision>2</cp:revision>
  <dcterms:created xsi:type="dcterms:W3CDTF">2026-10-14T19:19:00Z</dcterms:created>
  <dcterms:modified xsi:type="dcterms:W3CDTF">2026-10-14T19:19:00Z</dcterms:modified>
</cp:coreProperties>
</file>