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363BFD" w:rsidRDefault="00000000">
      <w:pPr>
        <w:pStyle w:val="Normal0"/>
        <w:spacing w:after="1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44"/>
          <w:szCs w:val="44"/>
        </w:rPr>
        <w:t>Resolution 7: Reforming Annual Anti-Bias and Transparency Training Procedures</w:t>
      </w:r>
    </w:p>
    <w:p w14:paraId="00000002" w14:textId="78520678" w:rsidR="00363BFD" w:rsidRDefault="7EEE3B90">
      <w:pPr>
        <w:pStyle w:val="Normal0"/>
        <w:spacing w:after="120"/>
        <w:rPr>
          <w:rFonts w:ascii="Times New Roman" w:eastAsia="Times New Roman" w:hAnsi="Times New Roman" w:cs="Times New Roman"/>
          <w:sz w:val="24"/>
          <w:szCs w:val="24"/>
        </w:rPr>
      </w:pPr>
      <w:r w:rsidRPr="7EEE3B90">
        <w:rPr>
          <w:rFonts w:ascii="Times New Roman" w:eastAsia="Times New Roman" w:hAnsi="Times New Roman" w:cs="Times New Roman"/>
          <w:b/>
          <w:bCs/>
          <w:i/>
          <w:iCs/>
          <w:sz w:val="24"/>
          <w:szCs w:val="24"/>
        </w:rPr>
        <w:t>Abstract:</w:t>
      </w:r>
      <w:r w:rsidRPr="7EEE3B90">
        <w:rPr>
          <w:rFonts w:ascii="Times New Roman" w:eastAsia="Times New Roman" w:hAnsi="Times New Roman" w:cs="Times New Roman"/>
          <w:sz w:val="24"/>
          <w:szCs w:val="24"/>
        </w:rPr>
        <w:t xml:space="preserve"> This resolution transfers responsibility for developing the Student Assembly’s annual anti-bias and transparency training from the Campus Pulse Committee to the Diversity, Equity, and Inclusion Committee, while establishing a procedure for distributing, administering, and documenting the training through Student Assembly committee chairs.</w:t>
      </w:r>
    </w:p>
    <w:p w14:paraId="00000003" w14:textId="71CD38EC" w:rsidR="00363BFD" w:rsidRDefault="7EEE3B90">
      <w:pPr>
        <w:pStyle w:val="Normal0"/>
        <w:spacing w:after="120"/>
        <w:rPr>
          <w:rFonts w:ascii="Times New Roman" w:eastAsia="Times New Roman" w:hAnsi="Times New Roman" w:cs="Times New Roman"/>
          <w:sz w:val="24"/>
          <w:szCs w:val="24"/>
        </w:rPr>
      </w:pPr>
      <w:r w:rsidRPr="7EEE3B90">
        <w:rPr>
          <w:rFonts w:ascii="Times New Roman" w:eastAsia="Times New Roman" w:hAnsi="Times New Roman" w:cs="Times New Roman"/>
          <w:b/>
          <w:bCs/>
          <w:i/>
          <w:iCs/>
          <w:sz w:val="24"/>
          <w:szCs w:val="24"/>
        </w:rPr>
        <w:t>Authored by:</w:t>
      </w:r>
      <w:r w:rsidRPr="7EEE3B90">
        <w:rPr>
          <w:rFonts w:ascii="Times New Roman" w:eastAsia="Times New Roman" w:hAnsi="Times New Roman" w:cs="Times New Roman"/>
          <w:sz w:val="24"/>
          <w:szCs w:val="24"/>
        </w:rPr>
        <w:t xml:space="preserve"> Yasmeen Masoud ‘28</w:t>
      </w:r>
    </w:p>
    <w:p w14:paraId="00000004" w14:textId="77777777" w:rsidR="00363BFD" w:rsidRDefault="7EEE3B90">
      <w:pPr>
        <w:pStyle w:val="Normal0"/>
        <w:pBdr>
          <w:bottom w:val="single" w:sz="6" w:space="10" w:color="000000"/>
        </w:pBdr>
        <w:spacing w:after="120"/>
        <w:rPr>
          <w:rFonts w:ascii="Times New Roman" w:eastAsia="Times New Roman" w:hAnsi="Times New Roman" w:cs="Times New Roman"/>
          <w:sz w:val="24"/>
          <w:szCs w:val="24"/>
        </w:rPr>
      </w:pPr>
      <w:r w:rsidRPr="7EEE3B90">
        <w:rPr>
          <w:rFonts w:ascii="Times New Roman" w:eastAsia="Times New Roman" w:hAnsi="Times New Roman" w:cs="Times New Roman"/>
          <w:b/>
          <w:bCs/>
          <w:i/>
          <w:iCs/>
          <w:sz w:val="24"/>
          <w:szCs w:val="24"/>
        </w:rPr>
        <w:t>Endorsed by:</w:t>
      </w:r>
      <w:r w:rsidRPr="7EEE3B90">
        <w:rPr>
          <w:rFonts w:ascii="Times New Roman" w:eastAsia="Times New Roman" w:hAnsi="Times New Roman" w:cs="Times New Roman"/>
          <w:sz w:val="24"/>
          <w:szCs w:val="24"/>
        </w:rPr>
        <w:t xml:space="preserve"> Hayden Watkins ‘28</w:t>
      </w:r>
    </w:p>
    <w:p w14:paraId="00000006" w14:textId="77777777" w:rsidR="00363BFD" w:rsidRDefault="00000000">
      <w:pPr>
        <w:pStyle w:val="Normal0"/>
        <w:pBdr>
          <w:bottom w:val="single" w:sz="6" w:space="10" w:color="000000"/>
        </w:pBdr>
        <w:spacing w:after="120"/>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Type of Action:</w:t>
      </w:r>
      <w:r>
        <w:rPr>
          <w:rFonts w:ascii="Times New Roman" w:eastAsia="Times New Roman" w:hAnsi="Times New Roman" w:cs="Times New Roman"/>
          <w:sz w:val="24"/>
          <w:szCs w:val="24"/>
        </w:rPr>
        <w:t xml:space="preserve"> Internal Policy</w:t>
      </w:r>
    </w:p>
    <w:p w14:paraId="00000007" w14:textId="177F7B72" w:rsidR="00363BFD" w:rsidRDefault="7EEE3B90" w:rsidP="7EEE3B90">
      <w:pPr>
        <w:pStyle w:val="Normal0"/>
        <w:pBdr>
          <w:bottom w:val="single" w:sz="6" w:space="10" w:color="000000"/>
        </w:pBdr>
        <w:spacing w:after="120"/>
        <w:rPr>
          <w:rFonts w:ascii="Times New Roman" w:eastAsia="Times New Roman" w:hAnsi="Times New Roman" w:cs="Times New Roman"/>
          <w:sz w:val="24"/>
          <w:szCs w:val="24"/>
        </w:rPr>
      </w:pPr>
      <w:r w:rsidRPr="7EEE3B90">
        <w:rPr>
          <w:rFonts w:ascii="Times New Roman" w:eastAsia="Times New Roman" w:hAnsi="Times New Roman" w:cs="Times New Roman"/>
          <w:b/>
          <w:bCs/>
          <w:i/>
          <w:iCs/>
          <w:sz w:val="24"/>
          <w:szCs w:val="24"/>
        </w:rPr>
        <w:t xml:space="preserve">Originally Presented: </w:t>
      </w:r>
      <w:r w:rsidRPr="7EEE3B90">
        <w:rPr>
          <w:rFonts w:ascii="Times New Roman" w:eastAsia="Times New Roman" w:hAnsi="Times New Roman" w:cs="Times New Roman"/>
          <w:sz w:val="24"/>
          <w:szCs w:val="24"/>
        </w:rPr>
        <w:t>09/10/2026</w:t>
      </w:r>
    </w:p>
    <w:p w14:paraId="00000008" w14:textId="1AD80B8F" w:rsidR="00363BFD" w:rsidRDefault="7EEE3B90" w:rsidP="7EEE3B90">
      <w:pPr>
        <w:pStyle w:val="Normal0"/>
        <w:pBdr>
          <w:bottom w:val="single" w:sz="6" w:space="10" w:color="000000"/>
        </w:pBdr>
        <w:spacing w:after="120"/>
        <w:rPr>
          <w:rFonts w:ascii="Times New Roman" w:eastAsia="Times New Roman" w:hAnsi="Times New Roman" w:cs="Times New Roman"/>
          <w:sz w:val="24"/>
          <w:szCs w:val="24"/>
          <w:lang w:val="en-US"/>
        </w:rPr>
      </w:pPr>
      <w:r w:rsidRPr="7EEE3B90">
        <w:rPr>
          <w:rFonts w:ascii="Times New Roman" w:eastAsia="Times New Roman" w:hAnsi="Times New Roman" w:cs="Times New Roman"/>
          <w:b/>
          <w:bCs/>
          <w:i/>
          <w:iCs/>
          <w:sz w:val="24"/>
          <w:szCs w:val="24"/>
          <w:lang w:val="en-US"/>
        </w:rPr>
        <w:t>Current Status:</w:t>
      </w:r>
      <w:r w:rsidRPr="7EEE3B90">
        <w:rPr>
          <w:rFonts w:ascii="Times New Roman" w:eastAsia="Times New Roman" w:hAnsi="Times New Roman" w:cs="Times New Roman"/>
          <w:sz w:val="24"/>
          <w:szCs w:val="24"/>
          <w:lang w:val="en-US"/>
        </w:rPr>
        <w:t xml:space="preserve"> Second Reading Calendar</w:t>
      </w:r>
    </w:p>
    <w:p w14:paraId="00000009" w14:textId="77777777" w:rsidR="00363BFD" w:rsidRDefault="00000000">
      <w:pPr>
        <w:pStyle w:val="Normal0"/>
        <w:spacing w:after="1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Whereas,</w:t>
      </w:r>
      <w:r>
        <w:rPr>
          <w:rFonts w:ascii="Times New Roman" w:eastAsia="Times New Roman" w:hAnsi="Times New Roman" w:cs="Times New Roman"/>
          <w:sz w:val="24"/>
          <w:szCs w:val="24"/>
        </w:rPr>
        <w:t xml:space="preserve"> Article VI, Section 5.C(b)(iii) of the Bylaws currently charges the Campus Pulse Committee with “Planning, scheduling and running required student assembly anti-bias and transparency trainings for members of the Student Assembly” (Bylaws lines 507–508);</w:t>
      </w:r>
    </w:p>
    <w:p w14:paraId="0000000A" w14:textId="77777777" w:rsidR="00363BFD" w:rsidRDefault="00000000">
      <w:pPr>
        <w:pStyle w:val="Normal0"/>
        <w:spacing w:after="1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Whereas,</w:t>
      </w:r>
      <w:r>
        <w:rPr>
          <w:rFonts w:ascii="Times New Roman" w:eastAsia="Times New Roman" w:hAnsi="Times New Roman" w:cs="Times New Roman"/>
          <w:sz w:val="24"/>
          <w:szCs w:val="24"/>
        </w:rPr>
        <w:t xml:space="preserve"> Article VIII, Section 2 requires all voting and ex-officio members of the Student Assembly, as well as committee members, to participate in an annual anti-bias and transparency training and currently provides that “The training will be facilitated by the Campus Pulse Committee” (Bylaws lines 747–752) </w:t>
      </w:r>
    </w:p>
    <w:p w14:paraId="0000000B" w14:textId="77777777" w:rsidR="00363BFD" w:rsidRDefault="00000000">
      <w:pPr>
        <w:pStyle w:val="Normal0"/>
        <w:spacing w:after="1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Whereas,</w:t>
      </w:r>
      <w:r>
        <w:rPr>
          <w:rFonts w:ascii="Times New Roman" w:eastAsia="Times New Roman" w:hAnsi="Times New Roman" w:cs="Times New Roman"/>
          <w:sz w:val="24"/>
          <w:szCs w:val="24"/>
        </w:rPr>
        <w:t xml:space="preserve"> Article VI, Section 5.B establishes the Diversity, Equity, and Inclusion Committee as the body responsible for coordinating efforts to promote awareness and understanding of diversity, fostering diversity of thought, and developing implementable policies concerning diversity and inclusion (Bylaws lines 461–475);</w:t>
      </w:r>
    </w:p>
    <w:p w14:paraId="0000000C" w14:textId="77777777" w:rsidR="00363BFD" w:rsidRDefault="7EEE3B90" w:rsidP="7EEE3B90">
      <w:pPr>
        <w:pStyle w:val="Normal0"/>
        <w:spacing w:after="120"/>
        <w:rPr>
          <w:rFonts w:ascii="Times New Roman" w:eastAsia="Times New Roman" w:hAnsi="Times New Roman" w:cs="Times New Roman"/>
          <w:sz w:val="24"/>
          <w:szCs w:val="24"/>
          <w:lang w:val="en-US"/>
        </w:rPr>
      </w:pPr>
      <w:r w:rsidRPr="7EEE3B90">
        <w:rPr>
          <w:rFonts w:ascii="Times New Roman" w:eastAsia="Times New Roman" w:hAnsi="Times New Roman" w:cs="Times New Roman"/>
          <w:b/>
          <w:bCs/>
          <w:sz w:val="24"/>
          <w:szCs w:val="24"/>
          <w:lang w:val="en-US"/>
        </w:rPr>
        <w:t xml:space="preserve">Be it therefore </w:t>
      </w:r>
      <w:proofErr w:type="gramStart"/>
      <w:r w:rsidRPr="7EEE3B90">
        <w:rPr>
          <w:rFonts w:ascii="Times New Roman" w:eastAsia="Times New Roman" w:hAnsi="Times New Roman" w:cs="Times New Roman"/>
          <w:b/>
          <w:bCs/>
          <w:sz w:val="24"/>
          <w:szCs w:val="24"/>
          <w:lang w:val="en-US"/>
        </w:rPr>
        <w:t>resolved,</w:t>
      </w:r>
      <w:r w:rsidRPr="7EEE3B90">
        <w:rPr>
          <w:rFonts w:ascii="Times New Roman" w:eastAsia="Times New Roman" w:hAnsi="Times New Roman" w:cs="Times New Roman"/>
          <w:sz w:val="24"/>
          <w:szCs w:val="24"/>
          <w:lang w:val="en-US"/>
        </w:rPr>
        <w:t xml:space="preserve">  that</w:t>
      </w:r>
      <w:proofErr w:type="gramEnd"/>
      <w:r w:rsidRPr="7EEE3B90">
        <w:rPr>
          <w:rFonts w:ascii="Times New Roman" w:eastAsia="Times New Roman" w:hAnsi="Times New Roman" w:cs="Times New Roman"/>
          <w:sz w:val="24"/>
          <w:szCs w:val="24"/>
          <w:lang w:val="en-US"/>
        </w:rPr>
        <w:t xml:space="preserve"> Article VI, Section 5.C(b)(iii) of the Bylaws be amended by deleting the following current language:</w:t>
      </w:r>
    </w:p>
    <w:p w14:paraId="0000000D" w14:textId="77777777" w:rsidR="00363BFD" w:rsidRDefault="00000000">
      <w:pPr>
        <w:pStyle w:val="Normal0"/>
        <w:spacing w:after="12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“Planning, scheduling and running required student assembly anti-bias and transparency trainings for members of the Student Assembly” (Bylaws lines 507–508)</w:t>
      </w:r>
    </w:p>
    <w:p w14:paraId="0000000E" w14:textId="77777777" w:rsidR="00363BFD" w:rsidRDefault="7EEE3B90" w:rsidP="7EEE3B90">
      <w:pPr>
        <w:pStyle w:val="Normal0"/>
        <w:spacing w:after="120"/>
        <w:rPr>
          <w:rFonts w:ascii="Times New Roman" w:eastAsia="Times New Roman" w:hAnsi="Times New Roman" w:cs="Times New Roman"/>
          <w:sz w:val="24"/>
          <w:szCs w:val="24"/>
          <w:lang w:val="en-US"/>
        </w:rPr>
      </w:pPr>
      <w:r w:rsidRPr="7EEE3B90">
        <w:rPr>
          <w:rFonts w:ascii="Times New Roman" w:eastAsia="Times New Roman" w:hAnsi="Times New Roman" w:cs="Times New Roman"/>
          <w:b/>
          <w:bCs/>
          <w:sz w:val="24"/>
          <w:szCs w:val="24"/>
          <w:lang w:val="en-US"/>
        </w:rPr>
        <w:t xml:space="preserve">Be it </w:t>
      </w:r>
      <w:proofErr w:type="gramStart"/>
      <w:r w:rsidRPr="7EEE3B90">
        <w:rPr>
          <w:rFonts w:ascii="Times New Roman" w:eastAsia="Times New Roman" w:hAnsi="Times New Roman" w:cs="Times New Roman"/>
          <w:b/>
          <w:bCs/>
          <w:sz w:val="24"/>
          <w:szCs w:val="24"/>
          <w:lang w:val="en-US"/>
        </w:rPr>
        <w:t>further resolved,</w:t>
      </w:r>
      <w:proofErr w:type="gramEnd"/>
      <w:r w:rsidRPr="7EEE3B90">
        <w:rPr>
          <w:rFonts w:ascii="Times New Roman" w:eastAsia="Times New Roman" w:hAnsi="Times New Roman" w:cs="Times New Roman"/>
          <w:sz w:val="24"/>
          <w:szCs w:val="24"/>
          <w:lang w:val="en-US"/>
        </w:rPr>
        <w:t xml:space="preserve"> that Article VI, Section 5.C(b)(iii) be replaced with the following language:</w:t>
      </w:r>
    </w:p>
    <w:p w14:paraId="0000000F" w14:textId="77777777" w:rsidR="00363BFD" w:rsidRDefault="00000000">
      <w:pPr>
        <w:pStyle w:val="Normal0"/>
        <w:spacing w:before="240" w:after="240"/>
        <w:ind w:left="600" w:right="60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“Supporting the Diversity, Equity, and Inclusion Committee in the implementation of anti-bias programming and community conversations, as requested by the Diversity, Equity, and Inclusion Committee.”</w:t>
      </w:r>
    </w:p>
    <w:p w14:paraId="00000010" w14:textId="77777777" w:rsidR="00363BFD" w:rsidRDefault="7EEE3B90" w:rsidP="7EEE3B90">
      <w:pPr>
        <w:pStyle w:val="Normal0"/>
        <w:spacing w:after="120"/>
        <w:rPr>
          <w:rFonts w:ascii="Times New Roman" w:eastAsia="Times New Roman" w:hAnsi="Times New Roman" w:cs="Times New Roman"/>
          <w:sz w:val="24"/>
          <w:szCs w:val="24"/>
          <w:lang w:val="en-US"/>
        </w:rPr>
      </w:pPr>
      <w:r w:rsidRPr="7EEE3B90">
        <w:rPr>
          <w:rFonts w:ascii="Times New Roman" w:eastAsia="Times New Roman" w:hAnsi="Times New Roman" w:cs="Times New Roman"/>
          <w:b/>
          <w:bCs/>
          <w:sz w:val="24"/>
          <w:szCs w:val="24"/>
          <w:lang w:val="en-US"/>
        </w:rPr>
        <w:t xml:space="preserve">Be it </w:t>
      </w:r>
      <w:proofErr w:type="gramStart"/>
      <w:r w:rsidRPr="7EEE3B90">
        <w:rPr>
          <w:rFonts w:ascii="Times New Roman" w:eastAsia="Times New Roman" w:hAnsi="Times New Roman" w:cs="Times New Roman"/>
          <w:b/>
          <w:bCs/>
          <w:sz w:val="24"/>
          <w:szCs w:val="24"/>
          <w:lang w:val="en-US"/>
        </w:rPr>
        <w:t>further resolved,</w:t>
      </w:r>
      <w:proofErr w:type="gramEnd"/>
      <w:r w:rsidRPr="7EEE3B90">
        <w:rPr>
          <w:rFonts w:ascii="Times New Roman" w:eastAsia="Times New Roman" w:hAnsi="Times New Roman" w:cs="Times New Roman"/>
          <w:b/>
          <w:bCs/>
          <w:sz w:val="24"/>
          <w:szCs w:val="24"/>
          <w:lang w:val="en-US"/>
        </w:rPr>
        <w:t xml:space="preserve"> </w:t>
      </w:r>
      <w:r w:rsidRPr="7EEE3B90">
        <w:rPr>
          <w:rFonts w:ascii="Times New Roman" w:eastAsia="Times New Roman" w:hAnsi="Times New Roman" w:cs="Times New Roman"/>
          <w:sz w:val="24"/>
          <w:szCs w:val="24"/>
          <w:lang w:val="en-US"/>
        </w:rPr>
        <w:t>that Article VIII, Section 2 of the Bylaws be amended by deleting the current sentence:</w:t>
      </w:r>
    </w:p>
    <w:p w14:paraId="00000011" w14:textId="77777777" w:rsidR="00363BFD" w:rsidRDefault="00000000">
      <w:pPr>
        <w:pStyle w:val="Normal0"/>
        <w:spacing w:after="12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“The training will be facilitated by the Campus Pulse Committee and contain at least the following topics:” (Bylaws lines 751–752)</w:t>
      </w:r>
    </w:p>
    <w:p w14:paraId="00000012" w14:textId="77777777" w:rsidR="00363BFD" w:rsidRDefault="7EEE3B90" w:rsidP="7EEE3B90">
      <w:pPr>
        <w:pStyle w:val="Normal0"/>
        <w:spacing w:before="240" w:after="240"/>
        <w:rPr>
          <w:rFonts w:ascii="Times New Roman" w:eastAsia="Times New Roman" w:hAnsi="Times New Roman" w:cs="Times New Roman"/>
          <w:sz w:val="24"/>
          <w:szCs w:val="24"/>
          <w:lang w:val="en-US"/>
        </w:rPr>
      </w:pPr>
      <w:r w:rsidRPr="7EEE3B90">
        <w:rPr>
          <w:rFonts w:ascii="Times New Roman" w:eastAsia="Times New Roman" w:hAnsi="Times New Roman" w:cs="Times New Roman"/>
          <w:b/>
          <w:bCs/>
          <w:sz w:val="24"/>
          <w:szCs w:val="24"/>
          <w:lang w:val="en-US"/>
        </w:rPr>
        <w:t xml:space="preserve">Be it </w:t>
      </w:r>
      <w:proofErr w:type="gramStart"/>
      <w:r w:rsidRPr="7EEE3B90">
        <w:rPr>
          <w:rFonts w:ascii="Times New Roman" w:eastAsia="Times New Roman" w:hAnsi="Times New Roman" w:cs="Times New Roman"/>
          <w:b/>
          <w:bCs/>
          <w:sz w:val="24"/>
          <w:szCs w:val="24"/>
          <w:lang w:val="en-US"/>
        </w:rPr>
        <w:t>further resolved,</w:t>
      </w:r>
      <w:proofErr w:type="gramEnd"/>
      <w:r w:rsidRPr="7EEE3B90">
        <w:rPr>
          <w:rFonts w:ascii="Times New Roman" w:eastAsia="Times New Roman" w:hAnsi="Times New Roman" w:cs="Times New Roman"/>
          <w:sz w:val="24"/>
          <w:szCs w:val="24"/>
          <w:lang w:val="en-US"/>
        </w:rPr>
        <w:t xml:space="preserve"> that Article VIII, Section 2 of the Bylaws be amended by replacing the current sentence with:</w:t>
      </w:r>
    </w:p>
    <w:p w14:paraId="00000013" w14:textId="77777777" w:rsidR="00363BFD" w:rsidRDefault="00000000">
      <w:pPr>
        <w:pStyle w:val="Normal0"/>
        <w:spacing w:before="240" w:after="240"/>
        <w:ind w:left="720" w:right="600"/>
        <w:rPr>
          <w:rFonts w:ascii="Times New Roman" w:eastAsia="Times New Roman" w:hAnsi="Times New Roman" w:cs="Times New Roman"/>
          <w:sz w:val="24"/>
          <w:szCs w:val="24"/>
        </w:rPr>
      </w:pPr>
      <w:r>
        <w:rPr>
          <w:rFonts w:ascii="Times New Roman" w:eastAsia="Times New Roman" w:hAnsi="Times New Roman" w:cs="Times New Roman"/>
          <w:sz w:val="24"/>
          <w:szCs w:val="24"/>
        </w:rPr>
        <w:t>“The training shall be developed by the Diversity, Equity, and Inclusion Committee and administered in accordance with the procedures set forth in this Section.”</w:t>
      </w:r>
    </w:p>
    <w:p w14:paraId="00000014" w14:textId="77777777" w:rsidR="00363BFD" w:rsidRDefault="7EEE3B90" w:rsidP="7EEE3B90">
      <w:pPr>
        <w:pStyle w:val="Normal0"/>
        <w:spacing w:before="240" w:after="240"/>
        <w:rPr>
          <w:rFonts w:ascii="Times New Roman" w:eastAsia="Times New Roman" w:hAnsi="Times New Roman" w:cs="Times New Roman"/>
          <w:sz w:val="24"/>
          <w:szCs w:val="24"/>
          <w:lang w:val="en-US"/>
        </w:rPr>
      </w:pPr>
      <w:r w:rsidRPr="7EEE3B90">
        <w:rPr>
          <w:rFonts w:ascii="Times New Roman" w:eastAsia="Times New Roman" w:hAnsi="Times New Roman" w:cs="Times New Roman"/>
          <w:b/>
          <w:bCs/>
          <w:sz w:val="24"/>
          <w:szCs w:val="24"/>
          <w:lang w:val="en-US"/>
        </w:rPr>
        <w:t xml:space="preserve">Be it </w:t>
      </w:r>
      <w:proofErr w:type="gramStart"/>
      <w:r w:rsidRPr="7EEE3B90">
        <w:rPr>
          <w:rFonts w:ascii="Times New Roman" w:eastAsia="Times New Roman" w:hAnsi="Times New Roman" w:cs="Times New Roman"/>
          <w:b/>
          <w:bCs/>
          <w:sz w:val="24"/>
          <w:szCs w:val="24"/>
          <w:lang w:val="en-US"/>
        </w:rPr>
        <w:t>further resolved,</w:t>
      </w:r>
      <w:proofErr w:type="gramEnd"/>
      <w:r w:rsidRPr="7EEE3B90">
        <w:rPr>
          <w:rFonts w:ascii="Times New Roman" w:eastAsia="Times New Roman" w:hAnsi="Times New Roman" w:cs="Times New Roman"/>
          <w:sz w:val="24"/>
          <w:szCs w:val="24"/>
          <w:lang w:val="en-US"/>
        </w:rPr>
        <w:t xml:space="preserve"> that the following language be added to Article VIII, Section 2 immediately following the provision above:</w:t>
      </w:r>
    </w:p>
    <w:p w14:paraId="00000015" w14:textId="77777777" w:rsidR="00363BFD" w:rsidRDefault="7EEE3B90" w:rsidP="7EEE3B90">
      <w:pPr>
        <w:pStyle w:val="Normal0"/>
        <w:spacing w:before="240" w:after="240"/>
        <w:ind w:left="720" w:right="600"/>
        <w:rPr>
          <w:rFonts w:ascii="Times New Roman" w:eastAsia="Times New Roman" w:hAnsi="Times New Roman" w:cs="Times New Roman"/>
          <w:sz w:val="24"/>
          <w:szCs w:val="24"/>
          <w:lang w:val="en-US"/>
        </w:rPr>
      </w:pPr>
      <w:r w:rsidRPr="7EEE3B90">
        <w:rPr>
          <w:rFonts w:ascii="Times New Roman" w:eastAsia="Times New Roman" w:hAnsi="Times New Roman" w:cs="Times New Roman"/>
          <w:sz w:val="24"/>
          <w:szCs w:val="24"/>
          <w:lang w:val="en-US"/>
        </w:rPr>
        <w:t>“The Vice President for Diversity, Equity, and Inclusion shall present the completed training to the Executive Cabinet at its first meeting of each academic year. Following presentation to the Executive Cabinet, the Vice President for Diversity, Equity, and Inclusion shall distribute the completed training materials to all Student Assembly committee chairs. Each committee chair shall administer the annual anti-bias and transparency training during the committee’s first meeting of the academic year and shall facilitate a discussion regarding the training and its relevance to the committee’s work.”</w:t>
      </w:r>
    </w:p>
    <w:p w14:paraId="00000016" w14:textId="77777777" w:rsidR="00363BFD" w:rsidRDefault="7EEE3B90" w:rsidP="7EEE3B90">
      <w:pPr>
        <w:pStyle w:val="Normal0"/>
        <w:spacing w:before="240" w:after="240"/>
        <w:rPr>
          <w:rFonts w:ascii="Times New Roman" w:eastAsia="Times New Roman" w:hAnsi="Times New Roman" w:cs="Times New Roman"/>
          <w:sz w:val="24"/>
          <w:szCs w:val="24"/>
          <w:lang w:val="en-US"/>
        </w:rPr>
      </w:pPr>
      <w:r w:rsidRPr="7EEE3B90">
        <w:rPr>
          <w:rFonts w:ascii="Times New Roman" w:eastAsia="Times New Roman" w:hAnsi="Times New Roman" w:cs="Times New Roman"/>
          <w:b/>
          <w:bCs/>
          <w:sz w:val="24"/>
          <w:szCs w:val="24"/>
          <w:lang w:val="en-US"/>
        </w:rPr>
        <w:t xml:space="preserve">Be it </w:t>
      </w:r>
      <w:proofErr w:type="gramStart"/>
      <w:r w:rsidRPr="7EEE3B90">
        <w:rPr>
          <w:rFonts w:ascii="Times New Roman" w:eastAsia="Times New Roman" w:hAnsi="Times New Roman" w:cs="Times New Roman"/>
          <w:b/>
          <w:bCs/>
          <w:sz w:val="24"/>
          <w:szCs w:val="24"/>
          <w:lang w:val="en-US"/>
        </w:rPr>
        <w:t>further resolved,</w:t>
      </w:r>
      <w:proofErr w:type="gramEnd"/>
      <w:r w:rsidRPr="7EEE3B90">
        <w:rPr>
          <w:rFonts w:ascii="Times New Roman" w:eastAsia="Times New Roman" w:hAnsi="Times New Roman" w:cs="Times New Roman"/>
          <w:sz w:val="24"/>
          <w:szCs w:val="24"/>
          <w:lang w:val="en-US"/>
        </w:rPr>
        <w:t xml:space="preserve"> that the following language be added to Article VIII, Section 2:</w:t>
      </w:r>
    </w:p>
    <w:p w14:paraId="00000017" w14:textId="77777777" w:rsidR="00363BFD" w:rsidRDefault="7EEE3B90" w:rsidP="7EEE3B90">
      <w:pPr>
        <w:pStyle w:val="Normal0"/>
        <w:spacing w:before="240" w:after="240"/>
        <w:ind w:left="720" w:right="600"/>
        <w:rPr>
          <w:rFonts w:ascii="Times New Roman" w:eastAsia="Times New Roman" w:hAnsi="Times New Roman" w:cs="Times New Roman"/>
          <w:sz w:val="24"/>
          <w:szCs w:val="24"/>
          <w:lang w:val="en-US"/>
        </w:rPr>
      </w:pPr>
      <w:r w:rsidRPr="7EEE3B90">
        <w:rPr>
          <w:rFonts w:ascii="Times New Roman" w:eastAsia="Times New Roman" w:hAnsi="Times New Roman" w:cs="Times New Roman"/>
          <w:sz w:val="24"/>
          <w:szCs w:val="24"/>
          <w:lang w:val="en-US"/>
        </w:rPr>
        <w:t>“Each committee shall document the administration and completion of the annual anti-bias and transparency training in its meeting minutes, including the date on which the training was administered. The Vice President for Diversity, Equity, and Inclusion and the Chair of the Campus Pulse Committee shall review committee meeting minutes to confirm completion of the training by each committee.”</w:t>
      </w:r>
    </w:p>
    <w:p w14:paraId="00000018" w14:textId="77777777" w:rsidR="00363BFD" w:rsidRDefault="7EEE3B90" w:rsidP="7EEE3B90">
      <w:pPr>
        <w:pStyle w:val="Normal0"/>
        <w:spacing w:before="240" w:after="240"/>
        <w:ind w:right="600"/>
        <w:rPr>
          <w:rFonts w:ascii="Times New Roman" w:eastAsia="Times New Roman" w:hAnsi="Times New Roman" w:cs="Times New Roman"/>
          <w:sz w:val="24"/>
          <w:szCs w:val="24"/>
          <w:lang w:val="en-US"/>
        </w:rPr>
      </w:pPr>
      <w:r w:rsidRPr="7EEE3B90">
        <w:rPr>
          <w:rFonts w:ascii="Times New Roman" w:eastAsia="Times New Roman" w:hAnsi="Times New Roman" w:cs="Times New Roman"/>
          <w:b/>
          <w:bCs/>
          <w:sz w:val="24"/>
          <w:szCs w:val="24"/>
          <w:lang w:val="en-US"/>
        </w:rPr>
        <w:t xml:space="preserve">Be it </w:t>
      </w:r>
      <w:proofErr w:type="gramStart"/>
      <w:r w:rsidRPr="7EEE3B90">
        <w:rPr>
          <w:rFonts w:ascii="Times New Roman" w:eastAsia="Times New Roman" w:hAnsi="Times New Roman" w:cs="Times New Roman"/>
          <w:b/>
          <w:bCs/>
          <w:sz w:val="24"/>
          <w:szCs w:val="24"/>
          <w:lang w:val="en-US"/>
        </w:rPr>
        <w:t>further resolved,</w:t>
      </w:r>
      <w:proofErr w:type="gramEnd"/>
      <w:r w:rsidRPr="7EEE3B90">
        <w:rPr>
          <w:rFonts w:ascii="Times New Roman" w:eastAsia="Times New Roman" w:hAnsi="Times New Roman" w:cs="Times New Roman"/>
          <w:b/>
          <w:bCs/>
          <w:sz w:val="24"/>
          <w:szCs w:val="24"/>
          <w:lang w:val="en-US"/>
        </w:rPr>
        <w:t xml:space="preserve"> </w:t>
      </w:r>
      <w:r w:rsidRPr="7EEE3B90">
        <w:rPr>
          <w:rFonts w:ascii="Times New Roman" w:eastAsia="Times New Roman" w:hAnsi="Times New Roman" w:cs="Times New Roman"/>
          <w:sz w:val="24"/>
          <w:szCs w:val="24"/>
          <w:lang w:val="en-US"/>
        </w:rPr>
        <w:t>that Article III, Section 7, item 3 of the Bylaws be amended to read:</w:t>
      </w:r>
    </w:p>
    <w:p w14:paraId="00000019" w14:textId="77777777" w:rsidR="00363BFD" w:rsidRDefault="7EEE3B90" w:rsidP="7EEE3B90">
      <w:pPr>
        <w:pStyle w:val="Normal0"/>
        <w:spacing w:before="240" w:after="240"/>
        <w:ind w:left="720" w:right="600"/>
        <w:rPr>
          <w:rFonts w:ascii="Times New Roman" w:eastAsia="Times New Roman" w:hAnsi="Times New Roman" w:cs="Times New Roman"/>
          <w:sz w:val="24"/>
          <w:szCs w:val="24"/>
          <w:lang w:val="en-US"/>
        </w:rPr>
      </w:pPr>
      <w:r w:rsidRPr="7EEE3B90">
        <w:rPr>
          <w:rFonts w:ascii="Times New Roman" w:eastAsia="Times New Roman" w:hAnsi="Times New Roman" w:cs="Times New Roman"/>
          <w:sz w:val="24"/>
          <w:szCs w:val="24"/>
          <w:lang w:val="en-US"/>
        </w:rPr>
        <w:lastRenderedPageBreak/>
        <w:t>“3. Prepare and facilitate the annual anti-bias and transparency training for the Executive Cabinet and oversee its further administration by committee chairs.”</w:t>
      </w:r>
    </w:p>
    <w:p w14:paraId="0000001A" w14:textId="77777777" w:rsidR="00363BFD" w:rsidRDefault="00000000">
      <w:pPr>
        <w:pStyle w:val="Normal0"/>
        <w:spacing w:before="240" w:after="240"/>
        <w:ind w:right="60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Be it further resolved,</w:t>
      </w:r>
      <w:r>
        <w:rPr>
          <w:rFonts w:ascii="Times New Roman" w:eastAsia="Times New Roman" w:hAnsi="Times New Roman" w:cs="Times New Roman"/>
          <w:sz w:val="24"/>
          <w:szCs w:val="24"/>
        </w:rPr>
        <w:t xml:space="preserve"> that the existing subject-matter requirements in Article VIII, Section 2.A–E, including recognizing implicit bias, the importance of diversity in Student Assembly work, working with stakeholders, transparency with the Cornell community, and appropriate channels for reporting bias and harassment, shall remain unchanged (Bylaws lines 753–759).</w:t>
      </w:r>
    </w:p>
    <w:p w14:paraId="0000001B" w14:textId="77777777" w:rsidR="00363BFD" w:rsidRDefault="7EEE3B90" w:rsidP="7EEE3B90">
      <w:pPr>
        <w:pStyle w:val="Normal0"/>
        <w:spacing w:before="240" w:after="240"/>
        <w:rPr>
          <w:rFonts w:ascii="Times New Roman" w:eastAsia="Times New Roman" w:hAnsi="Times New Roman" w:cs="Times New Roman"/>
          <w:sz w:val="24"/>
          <w:szCs w:val="24"/>
          <w:lang w:val="en-US"/>
        </w:rPr>
      </w:pPr>
      <w:r w:rsidRPr="7EEE3B90">
        <w:rPr>
          <w:rFonts w:ascii="Times New Roman" w:eastAsia="Times New Roman" w:hAnsi="Times New Roman" w:cs="Times New Roman"/>
          <w:b/>
          <w:bCs/>
          <w:sz w:val="24"/>
          <w:szCs w:val="24"/>
          <w:lang w:val="en-US"/>
        </w:rPr>
        <w:t xml:space="preserve">Be it </w:t>
      </w:r>
      <w:proofErr w:type="gramStart"/>
      <w:r w:rsidRPr="7EEE3B90">
        <w:rPr>
          <w:rFonts w:ascii="Times New Roman" w:eastAsia="Times New Roman" w:hAnsi="Times New Roman" w:cs="Times New Roman"/>
          <w:b/>
          <w:bCs/>
          <w:sz w:val="24"/>
          <w:szCs w:val="24"/>
          <w:lang w:val="en-US"/>
        </w:rPr>
        <w:t>finally resolved,</w:t>
      </w:r>
      <w:proofErr w:type="gramEnd"/>
      <w:r w:rsidRPr="7EEE3B90">
        <w:rPr>
          <w:rFonts w:ascii="Times New Roman" w:eastAsia="Times New Roman" w:hAnsi="Times New Roman" w:cs="Times New Roman"/>
          <w:sz w:val="24"/>
          <w:szCs w:val="24"/>
          <w:lang w:val="en-US"/>
        </w:rPr>
        <w:t xml:space="preserve"> that the existing provision stating that failure to complete the training is grounds for removal and that attendance shall be cataloged by the President shall remain unchanged (Bylaws lines 760–761).</w:t>
      </w:r>
    </w:p>
    <w:p w14:paraId="0000001C" w14:textId="77777777" w:rsidR="00363BFD" w:rsidRDefault="00000000">
      <w:pPr>
        <w:pStyle w:val="Normal0"/>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Respectfully Submitted,</w:t>
      </w:r>
    </w:p>
    <w:p w14:paraId="0000001D" w14:textId="5EB7A5A6" w:rsidR="00363BFD" w:rsidRDefault="00000000" w:rsidP="7EEE3B90">
      <w:pPr>
        <w:pStyle w:val="Normal0"/>
        <w:spacing w:after="120"/>
        <w:rPr>
          <w:rFonts w:ascii="Times New Roman" w:eastAsia="Times New Roman" w:hAnsi="Times New Roman" w:cs="Times New Roman"/>
          <w:sz w:val="24"/>
          <w:szCs w:val="24"/>
          <w:lang w:val="en-US"/>
        </w:rPr>
      </w:pPr>
      <w:r w:rsidRPr="7EEE3B90">
        <w:rPr>
          <w:rFonts w:ascii="Times New Roman" w:eastAsia="Times New Roman" w:hAnsi="Times New Roman" w:cs="Times New Roman"/>
          <w:sz w:val="24"/>
          <w:szCs w:val="24"/>
          <w:lang w:val="en-US"/>
        </w:rPr>
        <w:t>Yasmeen Masoud</w:t>
      </w:r>
      <w:r>
        <w:tab/>
      </w:r>
      <w:r>
        <w:tab/>
      </w:r>
      <w:r>
        <w:tab/>
      </w:r>
      <w:r>
        <w:tab/>
      </w:r>
      <w:r>
        <w:tab/>
      </w:r>
      <w:r>
        <w:tab/>
      </w:r>
      <w:r>
        <w:tab/>
      </w:r>
      <w:r>
        <w:tab/>
      </w:r>
      <w:r>
        <w:tab/>
      </w:r>
      <w:r>
        <w:tab/>
      </w:r>
      <w:r w:rsidRPr="7EEE3B90">
        <w:rPr>
          <w:rFonts w:ascii="Times New Roman" w:eastAsia="Times New Roman" w:hAnsi="Times New Roman" w:cs="Times New Roman"/>
          <w:sz w:val="24"/>
          <w:szCs w:val="24"/>
          <w:lang w:val="en-US"/>
        </w:rPr>
        <w:t xml:space="preserve">      Vice President for Diversity, Equity and Inclusion, </w:t>
      </w:r>
      <w:r w:rsidRPr="4E6E83B4">
        <w:rPr>
          <w:rFonts w:ascii="Times New Roman" w:eastAsia="Times New Roman" w:hAnsi="Times New Roman" w:cs="Times New Roman"/>
          <w:i/>
          <w:iCs/>
          <w:sz w:val="24"/>
          <w:szCs w:val="24"/>
          <w:lang w:val="en-US"/>
        </w:rPr>
        <w:t>Student Assembly</w:t>
      </w:r>
      <w:r>
        <w:tab/>
      </w:r>
      <w:r>
        <w:tab/>
      </w:r>
      <w:r>
        <w:tab/>
      </w:r>
      <w:r w:rsidRPr="7EEE3B90">
        <w:rPr>
          <w:rFonts w:ascii="Times New Roman" w:eastAsia="Times New Roman" w:hAnsi="Times New Roman" w:cs="Times New Roman"/>
          <w:sz w:val="24"/>
          <w:szCs w:val="24"/>
          <w:lang w:val="en-US"/>
        </w:rPr>
        <w:t xml:space="preserve">Brooks School of Public Policy Representative, </w:t>
      </w:r>
      <w:r w:rsidRPr="4E6E83B4">
        <w:rPr>
          <w:rFonts w:ascii="Times New Roman" w:eastAsia="Times New Roman" w:hAnsi="Times New Roman" w:cs="Times New Roman"/>
          <w:i/>
          <w:iCs/>
          <w:sz w:val="24"/>
          <w:szCs w:val="24"/>
          <w:lang w:val="en-US"/>
        </w:rPr>
        <w:t>Student Assembly</w:t>
      </w:r>
    </w:p>
    <w:p w14:paraId="0000001F" w14:textId="2CC7777F" w:rsidR="00363BFD" w:rsidRDefault="4E6E83B4" w:rsidP="4E6E83B4">
      <w:pPr>
        <w:pStyle w:val="Normal0"/>
        <w:spacing w:after="120"/>
        <w:rPr>
          <w:rFonts w:ascii="Times New Roman" w:eastAsia="Times New Roman" w:hAnsi="Times New Roman" w:cs="Times New Roman"/>
          <w:i/>
          <w:iCs/>
          <w:sz w:val="24"/>
          <w:szCs w:val="24"/>
        </w:rPr>
      </w:pPr>
      <w:r w:rsidRPr="4E6E83B4">
        <w:rPr>
          <w:rFonts w:ascii="Times New Roman" w:eastAsia="Times New Roman" w:hAnsi="Times New Roman" w:cs="Times New Roman"/>
          <w:sz w:val="24"/>
          <w:szCs w:val="24"/>
          <w:lang w:val="en-US"/>
        </w:rPr>
        <w:t>Hayden Watkins</w:t>
      </w:r>
      <w:r w:rsidR="00000000">
        <w:tab/>
      </w:r>
      <w:r w:rsidR="00000000">
        <w:tab/>
      </w:r>
      <w:r w:rsidR="00000000">
        <w:tab/>
      </w:r>
      <w:r w:rsidR="00000000">
        <w:tab/>
      </w:r>
      <w:r w:rsidR="00000000">
        <w:tab/>
      </w:r>
      <w:r w:rsidR="00000000">
        <w:tab/>
      </w:r>
      <w:r w:rsidR="00000000">
        <w:tab/>
      </w:r>
      <w:r w:rsidR="00000000">
        <w:tab/>
      </w:r>
      <w:r w:rsidR="00000000">
        <w:tab/>
      </w:r>
      <w:r w:rsidR="00000000">
        <w:tab/>
      </w:r>
      <w:r w:rsidRPr="4E6E83B4">
        <w:rPr>
          <w:rFonts w:ascii="Times New Roman" w:eastAsia="Times New Roman" w:hAnsi="Times New Roman" w:cs="Times New Roman"/>
          <w:sz w:val="24"/>
          <w:szCs w:val="24"/>
          <w:lang w:val="en-US"/>
        </w:rPr>
        <w:t xml:space="preserve">Executive Vice President, </w:t>
      </w:r>
      <w:r w:rsidRPr="4E6E83B4">
        <w:rPr>
          <w:rFonts w:ascii="Times New Roman" w:eastAsia="Times New Roman" w:hAnsi="Times New Roman" w:cs="Times New Roman"/>
          <w:i/>
          <w:iCs/>
          <w:sz w:val="24"/>
          <w:szCs w:val="24"/>
          <w:lang w:val="en-US"/>
        </w:rPr>
        <w:t>Student Assembly</w:t>
      </w:r>
      <w:r w:rsidR="00000000">
        <w:tab/>
      </w:r>
      <w:r w:rsidR="00000000">
        <w:tab/>
      </w:r>
      <w:r w:rsidR="00000000">
        <w:tab/>
      </w:r>
      <w:r w:rsidR="00000000">
        <w:tab/>
      </w:r>
      <w:r w:rsidR="00000000">
        <w:tab/>
      </w:r>
      <w:r w:rsidR="00000000">
        <w:tab/>
      </w:r>
      <w:r w:rsidR="00000000">
        <w:tab/>
      </w:r>
      <w:r w:rsidRPr="4E6E83B4">
        <w:rPr>
          <w:rFonts w:ascii="Times New Roman" w:eastAsia="Times New Roman" w:hAnsi="Times New Roman" w:cs="Times New Roman"/>
          <w:sz w:val="24"/>
          <w:szCs w:val="24"/>
        </w:rPr>
        <w:t xml:space="preserve">Chair of the Campus Pulse Committee, </w:t>
      </w:r>
      <w:r w:rsidRPr="4E6E83B4">
        <w:rPr>
          <w:rFonts w:ascii="Times New Roman" w:eastAsia="Times New Roman" w:hAnsi="Times New Roman" w:cs="Times New Roman"/>
          <w:i/>
          <w:iCs/>
          <w:sz w:val="24"/>
          <w:szCs w:val="24"/>
        </w:rPr>
        <w:t>Student Assembly</w:t>
      </w:r>
    </w:p>
    <w:sectPr w:rsidR="00363BFD">
      <w:headerReference w:type="default" r:id="rId7"/>
      <w:footerReference w:type="default" r:id="rId8"/>
      <w:pgSz w:w="12240" w:h="15840"/>
      <w:pgMar w:top="1440" w:right="1440" w:bottom="1440" w:left="1440" w:header="720" w:footer="720" w:gutter="0"/>
      <w:lnNumType w:countBy="1" w:restart="continuou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3D0DAFD" w14:textId="77777777" w:rsidR="00860E36" w:rsidRDefault="00860E36">
      <w:pPr>
        <w:spacing w:line="240" w:lineRule="auto"/>
      </w:pPr>
      <w:r>
        <w:separator/>
      </w:r>
    </w:p>
  </w:endnote>
  <w:endnote w:type="continuationSeparator" w:id="0">
    <w:p w14:paraId="776EC6FA" w14:textId="77777777" w:rsidR="00860E36" w:rsidRDefault="00860E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Garamond">
    <w:panose1 w:val="02020404030301010803"/>
    <w:charset w:val="00"/>
    <w:family w:val="roman"/>
    <w:pitch w:val="variable"/>
    <w:sig w:usb0="00000287" w:usb1="00000002" w:usb2="00000000" w:usb3="00000000" w:csb0="0000009F" w:csb1="00000000"/>
    <w:embedRegular r:id="rId1" w:fontKey="{CF9DA8CF-5282-0F44-9A67-5FA997BAAE1D}"/>
    <w:embedBold r:id="rId2" w:fontKey="{DCC49C6C-6023-6A48-B4F6-DBF9868AE23E}"/>
    <w:embedItalic r:id="rId3" w:fontKey="{CE4A1BFE-EAE8-DB42-AE19-FAF0D9268185}"/>
  </w:font>
  <w:font w:name="Times New Roman">
    <w:panose1 w:val="02020603050405020304"/>
    <w:charset w:val="00"/>
    <w:family w:val="roman"/>
    <w:pitch w:val="variable"/>
    <w:sig w:usb0="E0002EFF" w:usb1="C000785B" w:usb2="00000009" w:usb3="00000000" w:csb0="000001FF" w:csb1="00000000"/>
    <w:embedRegular r:id="rId4" w:fontKey="{FEAF87B6-ACF7-5448-8614-CAE67B1D04CE}"/>
    <w:embedBold r:id="rId5" w:fontKey="{06E5F826-83FD-A64D-BD19-190740AD9FBA}"/>
    <w:embedItalic r:id="rId6" w:fontKey="{66C18F47-44CC-F445-95D6-1600F735C5E9}"/>
    <w:embedBoldItalic r:id="rId7" w:fontKey="{2C06EBCB-AD0B-0942-9F47-1653115B9C31}"/>
  </w:font>
  <w:font w:name="Calibri">
    <w:panose1 w:val="020F0502020204030204"/>
    <w:charset w:val="00"/>
    <w:family w:val="swiss"/>
    <w:pitch w:val="variable"/>
    <w:sig w:usb0="E0002AFF" w:usb1="C000247B" w:usb2="00000009" w:usb3="00000000" w:csb0="000001FF" w:csb1="00000000"/>
    <w:embedRegular r:id="rId8" w:fontKey="{9BD092FC-7D97-9B49-AF22-ABE0AC72813F}"/>
  </w:font>
  <w:font w:name="Georgia">
    <w:panose1 w:val="02040502050405020303"/>
    <w:charset w:val="00"/>
    <w:family w:val="roman"/>
    <w:pitch w:val="variable"/>
    <w:sig w:usb0="00000287" w:usb1="00000000" w:usb2="00000000" w:usb3="00000000" w:csb0="0000009F" w:csb1="00000000"/>
    <w:embedItalic r:id="rId9" w:fontKey="{429B028D-A4EC-EA4E-9EEE-89F16BB1E377}"/>
  </w:font>
  <w:font w:name="Calibri Light">
    <w:panose1 w:val="020F0302020204030204"/>
    <w:charset w:val="00"/>
    <w:family w:val="swiss"/>
    <w:pitch w:val="variable"/>
    <w:sig w:usb0="E0002AFF" w:usb1="C000247B" w:usb2="00000009" w:usb3="00000000" w:csb0="000001FF" w:csb1="00000000"/>
    <w:embedRegular r:id="rId10" w:fontKey="{B0B7364A-7874-0B48-9C1D-99768B39D31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23" w14:textId="77777777" w:rsidR="00363BFD" w:rsidRDefault="00363BFD">
    <w:pPr>
      <w:pStyle w:val="Normal0"/>
      <w:pBdr>
        <w:bottom w:val="single" w:sz="6" w:space="1" w:color="000000"/>
      </w:pBdr>
      <w:spacing w:line="240" w:lineRule="auto"/>
      <w:jc w:val="center"/>
      <w:rPr>
        <w:i/>
        <w:iCs/>
        <w:color w:val="000000"/>
        <w:sz w:val="21"/>
        <w:szCs w:val="21"/>
      </w:rPr>
    </w:pPr>
  </w:p>
  <w:p w14:paraId="00000024" w14:textId="77777777" w:rsidR="00363BFD" w:rsidRDefault="00363BFD">
    <w:pPr>
      <w:pStyle w:val="Normal0"/>
      <w:spacing w:line="240" w:lineRule="auto"/>
      <w:jc w:val="center"/>
      <w:rPr>
        <w:color w:val="000000"/>
        <w:sz w:val="20"/>
        <w:szCs w:val="20"/>
      </w:rPr>
    </w:pPr>
  </w:p>
  <w:p w14:paraId="00000025" w14:textId="75A5C2BB" w:rsidR="00363BFD" w:rsidRDefault="00000000">
    <w:pPr>
      <w:pStyle w:val="Normal0"/>
      <w:spacing w:line="240" w:lineRule="auto"/>
      <w:jc w:val="center"/>
      <w:rPr>
        <w:color w:val="000000"/>
        <w:sz w:val="20"/>
        <w:szCs w:val="20"/>
      </w:rPr>
    </w:pPr>
    <w:r>
      <w:rPr>
        <w:color w:val="000000"/>
        <w:sz w:val="20"/>
        <w:szCs w:val="20"/>
      </w:rPr>
      <w:t xml:space="preserve">Page </w:t>
    </w:r>
    <w:r>
      <w:rPr>
        <w:b/>
        <w:bCs/>
        <w:color w:val="000000"/>
        <w:sz w:val="20"/>
        <w:szCs w:val="20"/>
      </w:rPr>
      <w:fldChar w:fldCharType="begin"/>
    </w:r>
    <w:r>
      <w:rPr>
        <w:b/>
        <w:bCs/>
        <w:color w:val="000000"/>
        <w:sz w:val="20"/>
        <w:szCs w:val="20"/>
      </w:rPr>
      <w:instrText>PAGE</w:instrText>
    </w:r>
    <w:r>
      <w:rPr>
        <w:b/>
        <w:bCs/>
        <w:color w:val="000000"/>
        <w:sz w:val="20"/>
        <w:szCs w:val="20"/>
      </w:rPr>
      <w:fldChar w:fldCharType="separate"/>
    </w:r>
    <w:r w:rsidR="00DF2528">
      <w:rPr>
        <w:b/>
        <w:bCs/>
        <w:noProof/>
        <w:color w:val="000000"/>
        <w:sz w:val="20"/>
        <w:szCs w:val="20"/>
      </w:rPr>
      <w:t>1</w:t>
    </w:r>
    <w:r>
      <w:rPr>
        <w:b/>
        <w:bCs/>
        <w:color w:val="000000"/>
        <w:sz w:val="20"/>
        <w:szCs w:val="20"/>
      </w:rPr>
      <w:fldChar w:fldCharType="end"/>
    </w:r>
    <w:r>
      <w:rPr>
        <w:color w:val="000000"/>
        <w:sz w:val="20"/>
        <w:szCs w:val="20"/>
      </w:rPr>
      <w:t xml:space="preserve"> of </w:t>
    </w:r>
    <w:r>
      <w:rPr>
        <w:b/>
        <w:bCs/>
        <w:color w:val="000000"/>
        <w:sz w:val="20"/>
        <w:szCs w:val="20"/>
      </w:rPr>
      <w:fldChar w:fldCharType="begin"/>
    </w:r>
    <w:r>
      <w:rPr>
        <w:b/>
        <w:bCs/>
        <w:color w:val="000000"/>
        <w:sz w:val="20"/>
        <w:szCs w:val="20"/>
      </w:rPr>
      <w:instrText>NUMPAGES</w:instrText>
    </w:r>
    <w:r>
      <w:rPr>
        <w:b/>
        <w:bCs/>
        <w:color w:val="000000"/>
        <w:sz w:val="20"/>
        <w:szCs w:val="20"/>
      </w:rPr>
      <w:fldChar w:fldCharType="separate"/>
    </w:r>
    <w:r w:rsidR="00DF2528">
      <w:rPr>
        <w:b/>
        <w:bCs/>
        <w:noProof/>
        <w:color w:val="000000"/>
        <w:sz w:val="20"/>
        <w:szCs w:val="20"/>
      </w:rPr>
      <w:t>2</w:t>
    </w:r>
    <w:r>
      <w:rPr>
        <w:b/>
        <w:bCs/>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63FA1E9" w14:textId="77777777" w:rsidR="00860E36" w:rsidRDefault="00860E36">
      <w:pPr>
        <w:spacing w:line="240" w:lineRule="auto"/>
      </w:pPr>
      <w:r>
        <w:separator/>
      </w:r>
    </w:p>
  </w:footnote>
  <w:footnote w:type="continuationSeparator" w:id="0">
    <w:p w14:paraId="667D6006" w14:textId="77777777" w:rsidR="00860E36" w:rsidRDefault="00860E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20" w14:textId="77777777" w:rsidR="00363BFD" w:rsidRDefault="00000000">
    <w:pPr>
      <w:pStyle w:val="Normal0"/>
      <w:pBdr>
        <w:top w:val="nil"/>
        <w:left w:val="nil"/>
        <w:bottom w:val="nil"/>
        <w:right w:val="nil"/>
        <w:between w:val="nil"/>
      </w:pBdr>
      <w:tabs>
        <w:tab w:val="center" w:pos="4680"/>
        <w:tab w:val="right" w:pos="9360"/>
      </w:tabs>
      <w:spacing w:line="240" w:lineRule="auto"/>
      <w:rPr>
        <w:color w:val="000000"/>
        <w:sz w:val="24"/>
        <w:szCs w:val="24"/>
      </w:rPr>
    </w:pPr>
    <w:r>
      <w:rPr>
        <w:noProof/>
        <w:color w:val="000000"/>
        <w:sz w:val="24"/>
        <w:szCs w:val="24"/>
      </w:rPr>
      <w:drawing>
        <wp:inline distT="0" distB="0" distL="0" distR="0" wp14:anchorId="38E21A31" wp14:editId="07777777">
          <wp:extent cx="781814" cy="781814"/>
          <wp:effectExtent l="0" t="0" r="0" b="0"/>
          <wp:docPr id="1809142374" name="image1.png" descr="A black logo with a shield and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lack logo with a shield and text&#10;&#10;Description automatically generated"/>
                  <pic:cNvPicPr preferRelativeResize="0"/>
                </pic:nvPicPr>
                <pic:blipFill>
                  <a:blip r:embed="rId1"/>
                  <a:srcRect/>
                  <a:stretch>
                    <a:fillRect/>
                  </a:stretch>
                </pic:blipFill>
                <pic:spPr>
                  <a:xfrm>
                    <a:off x="0" y="0"/>
                    <a:ext cx="781814" cy="781814"/>
                  </a:xfrm>
                  <a:prstGeom prst="rect">
                    <a:avLst/>
                  </a:prstGeom>
                  <a:ln/>
                </pic:spPr>
              </pic:pic>
            </a:graphicData>
          </a:graphic>
        </wp:inline>
      </w:drawing>
    </w:r>
    <w:r>
      <w:rPr>
        <w:color w:val="000000"/>
        <w:sz w:val="24"/>
        <w:szCs w:val="24"/>
      </w:rPr>
      <w:tab/>
    </w:r>
    <w:r>
      <w:rPr>
        <w:color w:val="000000"/>
        <w:sz w:val="24"/>
        <w:szCs w:val="24"/>
      </w:rPr>
      <w:tab/>
    </w:r>
    <w:r>
      <w:rPr>
        <w:noProof/>
        <w:color w:val="000000"/>
        <w:sz w:val="24"/>
        <w:szCs w:val="24"/>
      </w:rPr>
      <w:drawing>
        <wp:inline distT="0" distB="0" distL="0" distR="0" wp14:anchorId="6FD0FB2D" wp14:editId="07777777">
          <wp:extent cx="2606045" cy="487681"/>
          <wp:effectExtent l="0" t="0" r="0" b="0"/>
          <wp:docPr id="180914237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2606045" cy="487681"/>
                  </a:xfrm>
                  <a:prstGeom prst="rect">
                    <a:avLst/>
                  </a:prstGeom>
                  <a:ln/>
                </pic:spPr>
              </pic:pic>
            </a:graphicData>
          </a:graphic>
        </wp:inline>
      </w:drawing>
    </w:r>
  </w:p>
  <w:p w14:paraId="00000021" w14:textId="77777777" w:rsidR="00363BFD" w:rsidRDefault="00363BFD">
    <w:pPr>
      <w:pStyle w:val="Normal0"/>
      <w:pBdr>
        <w:top w:val="nil"/>
        <w:left w:val="nil"/>
        <w:bottom w:val="nil"/>
        <w:right w:val="nil"/>
        <w:between w:val="nil"/>
      </w:pBdr>
      <w:tabs>
        <w:tab w:val="center" w:pos="4680"/>
        <w:tab w:val="right" w:pos="9360"/>
      </w:tabs>
      <w:spacing w:line="240" w:lineRule="auto"/>
      <w:rPr>
        <w:color w:val="000000"/>
        <w:sz w:val="24"/>
        <w:szCs w:val="24"/>
      </w:rPr>
    </w:pPr>
  </w:p>
  <w:p w14:paraId="00000022" w14:textId="77777777" w:rsidR="00363BFD" w:rsidRDefault="00363BFD">
    <w:pPr>
      <w:pStyle w:val="Normal0"/>
      <w:pBdr>
        <w:top w:val="nil"/>
        <w:left w:val="nil"/>
        <w:bottom w:val="nil"/>
        <w:right w:val="nil"/>
        <w:between w:val="nil"/>
      </w:pBdr>
      <w:tabs>
        <w:tab w:val="center" w:pos="4680"/>
        <w:tab w:val="right" w:pos="9360"/>
      </w:tabs>
      <w:spacing w:line="240" w:lineRule="auto"/>
      <w:rPr>
        <w:color w:val="000000"/>
        <w:sz w:val="24"/>
        <w:szCs w:val="24"/>
      </w:rP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6"/>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EEE3B90"/>
    <w:rsid w:val="00363BFD"/>
    <w:rsid w:val="00394EDB"/>
    <w:rsid w:val="00860E36"/>
    <w:rsid w:val="00DF2528"/>
    <w:rsid w:val="4E6E83B4"/>
    <w:rsid w:val="7EEE3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45A9F8"/>
  <w15:docId w15:val="{EA108349-362E-4AC6-9B47-66BFD4C7D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Garamond" w:eastAsia="Garamond" w:hAnsi="Garamond" w:cs="Garamond"/>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bCs/>
      <w:sz w:val="72"/>
      <w:szCs w:val="72"/>
    </w:rPr>
  </w:style>
  <w:style w:type="table" w:customStyle="1" w:styleId="NormalTable0">
    <w:name w:val="Normal Table0"/>
    <w:tblPr>
      <w:tblCellMar>
        <w:top w:w="100" w:type="dxa"/>
        <w:left w:w="100" w:type="dxa"/>
        <w:bottom w:w="100" w:type="dxa"/>
        <w:right w:w="100" w:type="dxa"/>
      </w:tblCellMar>
    </w:tblPr>
  </w:style>
  <w:style w:type="paragraph" w:customStyle="1" w:styleId="Normal0">
    <w:name w:val="Normal0"/>
  </w:style>
  <w:style w:type="table" w:customStyle="1" w:styleId="NormalTable1">
    <w:name w:val="Normal Table1"/>
    <w:uiPriority w:val="99"/>
    <w:semiHidden/>
    <w:unhideWhenUsed/>
    <w:tblPr>
      <w:tblInd w:w="0" w:type="dxa"/>
      <w:tblCellMar>
        <w:top w:w="0" w:type="dxa"/>
        <w:left w:w="108" w:type="dxa"/>
        <w:bottom w:w="0" w:type="dxa"/>
        <w:right w:w="108" w:type="dxa"/>
      </w:tblCellMar>
    </w:tblPr>
  </w:style>
  <w:style w:type="table" w:customStyle="1" w:styleId="NormalTable00">
    <w:name w:val="Normal Table00"/>
    <w:uiPriority w:val="99"/>
    <w:semiHidden/>
    <w:unhideWhenUsed/>
    <w:tblPr>
      <w:tblInd w:w="0" w:type="dxa"/>
      <w:tblCellMar>
        <w:top w:w="0" w:type="dxa"/>
        <w:left w:w="108" w:type="dxa"/>
        <w:bottom w:w="0" w:type="dxa"/>
        <w:right w:w="108" w:type="dxa"/>
      </w:tblCellMar>
    </w:tblPr>
  </w:style>
  <w:style w:type="paragraph" w:styleId="Header">
    <w:name w:val="header"/>
    <w:basedOn w:val="Normal0"/>
    <w:link w:val="HeaderChar"/>
    <w:uiPriority w:val="99"/>
    <w:unhideWhenUsed/>
    <w:rsid w:val="00B038A0"/>
    <w:pPr>
      <w:tabs>
        <w:tab w:val="center" w:pos="4680"/>
        <w:tab w:val="right" w:pos="9360"/>
      </w:tabs>
      <w:spacing w:line="240" w:lineRule="auto"/>
    </w:pPr>
    <w:rPr>
      <w:rFonts w:eastAsiaTheme="minorHAnsi" w:cstheme="minorBidi"/>
      <w:sz w:val="24"/>
      <w:szCs w:val="24"/>
    </w:rPr>
  </w:style>
  <w:style w:type="character" w:customStyle="1" w:styleId="HeaderChar">
    <w:name w:val="Header Char"/>
    <w:basedOn w:val="DefaultParagraphFont"/>
    <w:link w:val="Header"/>
    <w:uiPriority w:val="99"/>
    <w:rsid w:val="00B038A0"/>
    <w:rPr>
      <w:rFonts w:ascii="Garamond" w:hAnsi="Garamond"/>
    </w:rPr>
  </w:style>
  <w:style w:type="paragraph" w:styleId="Footer">
    <w:name w:val="footer"/>
    <w:basedOn w:val="Normal0"/>
    <w:link w:val="FooterChar"/>
    <w:uiPriority w:val="99"/>
    <w:unhideWhenUsed/>
    <w:rsid w:val="00B038A0"/>
    <w:pPr>
      <w:tabs>
        <w:tab w:val="center" w:pos="4680"/>
        <w:tab w:val="right" w:pos="9360"/>
      </w:tabs>
      <w:spacing w:line="240" w:lineRule="auto"/>
    </w:pPr>
    <w:rPr>
      <w:rFonts w:eastAsiaTheme="minorHAnsi" w:cstheme="minorBidi"/>
      <w:sz w:val="24"/>
      <w:szCs w:val="24"/>
    </w:rPr>
  </w:style>
  <w:style w:type="character" w:customStyle="1" w:styleId="FooterChar">
    <w:name w:val="Footer Char"/>
    <w:basedOn w:val="DefaultParagraphFont"/>
    <w:link w:val="Footer"/>
    <w:uiPriority w:val="99"/>
    <w:rsid w:val="00B038A0"/>
    <w:rPr>
      <w:rFonts w:ascii="Garamond" w:hAnsi="Garamond"/>
    </w:rPr>
  </w:style>
  <w:style w:type="paragraph" w:styleId="ListParagraph">
    <w:name w:val="List Paragraph"/>
    <w:basedOn w:val="Normal0"/>
    <w:uiPriority w:val="34"/>
    <w:qFormat/>
    <w:rsid w:val="00D66539"/>
    <w:pPr>
      <w:ind w:left="720"/>
      <w:contextualSpacing/>
    </w:pPr>
  </w:style>
  <w:style w:type="character" w:styleId="LineNumber">
    <w:name w:val="line number"/>
    <w:basedOn w:val="DefaultParagraphFont"/>
    <w:uiPriority w:val="99"/>
    <w:unhideWhenUsed/>
    <w:rsid w:val="007E14C8"/>
    <w:rPr>
      <w:rFonts w:ascii="Times New Roman" w:hAnsi="Times New Roman"/>
      <w:b w:val="0"/>
      <w:i w:val="0"/>
    </w:rPr>
  </w:style>
  <w:style w:type="table" w:styleId="TableGrid">
    <w:name w:val="Table Grid"/>
    <w:basedOn w:val="NormalTable00"/>
    <w:uiPriority w:val="39"/>
    <w:rsid w:val="00B03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0"/>
    <w:next w:val="Normal0"/>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gWjGOEhwoE5qelakTB1WPGGLUQ==">CgMxLjA4AHIhMUYxOVFxSEFsajdUaWNQQk4wcEE0Ulc2aEFTQk1sQmFV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745</Words>
  <Characters>4248</Characters>
  <Application>Microsoft Office Word</Application>
  <DocSecurity>0</DocSecurity>
  <Lines>35</Lines>
  <Paragraphs>9</Paragraphs>
  <ScaleCrop>false</ScaleCrop>
  <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Erik Geoffrey Kalweit</cp:lastModifiedBy>
  <cp:revision>2</cp:revision>
  <dcterms:created xsi:type="dcterms:W3CDTF">2026-09-16T17:24:00Z</dcterms:created>
  <dcterms:modified xsi:type="dcterms:W3CDTF">2026-09-16T17:24:00Z</dcterms:modified>
</cp:coreProperties>
</file>