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3-4pm Rockefeller 112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(3:00-3:15)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any people who couldn’t come to last weeks meeting introduce themselves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Brainstorm (3:15-3:45)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Pre-enroll- breaking up by credits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policies factoring into grades- iClicker extra credit 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Policy for students who have extraordinary events 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unexcused absences isn’t a lot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advisors- reliance on faculty advisors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Randomly assigned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you declare you can choose 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reach out to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Professors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to Justin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Addressing it with the faculty senate- </w:t>
      </w:r>
      <w:r w:rsidDel="00000000" w:rsidR="00000000" w:rsidRPr="00000000">
        <w:rPr>
          <w:highlight w:val="yellow"/>
          <w:rtl w:val="0"/>
        </w:rPr>
        <w:t xml:space="preserve">email Lieberwitz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Prelim conflicts (did it include religious holidays), work over break, laptop policy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declare things? (vs. making a recommendation) </w:t>
      </w:r>
      <w:r w:rsidDel="00000000" w:rsidR="00000000" w:rsidRPr="00000000">
        <w:rPr>
          <w:highlight w:val="yellow"/>
          <w:rtl w:val="0"/>
        </w:rPr>
        <w:t xml:space="preserve">should v. recommend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Non-academic v. academic credit for limits 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PE not going to graduation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Which ones are we most interested in pursuing (3:45-4)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Center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Software fixes with discussion section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List: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Make-up exams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Pre-enrollment time/pre-enroll process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section times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Grading scale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policies factoring into grades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Faculty advisors</w:t>
      </w: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