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from 1-2pm in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Intro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on resolutions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they need to move forward?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Research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ab/>
        <w:t xml:space="preserve">Work-study?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Pre-enroll- working on a survey, will probably be sent out after 1-2 weeks after Wednesday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GPA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ab/>
        <w:t xml:space="preserve">Working on resolutions 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Resolution Group Work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Updates after group work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