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2509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bookmarkStart w:id="0" w:name="_GoBack"/>
      <w:bookmarkEnd w:id="0"/>
      <w:r w:rsidRPr="002F6F8D">
        <w:rPr>
          <w:rFonts w:ascii="Georgia" w:hAnsi="Georgia"/>
          <w:b/>
          <w:bCs/>
          <w:sz w:val="22"/>
        </w:rPr>
        <w:t>AGENDA</w:t>
      </w:r>
    </w:p>
    <w:p w14:paraId="21ABC133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551F8869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September 29, 2015</w:t>
      </w:r>
    </w:p>
    <w:p w14:paraId="35C0F78A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12:00</w:t>
      </w:r>
      <w:r w:rsidR="00FB4DC0" w:rsidRPr="002F6F8D">
        <w:rPr>
          <w:rFonts w:ascii="Georgia" w:hAnsi="Georgia"/>
          <w:sz w:val="22"/>
        </w:rPr>
        <w:t xml:space="preserve">pm – </w:t>
      </w:r>
      <w:r w:rsidRPr="002F6F8D">
        <w:rPr>
          <w:rFonts w:ascii="Georgia" w:hAnsi="Georgia"/>
          <w:sz w:val="22"/>
        </w:rPr>
        <w:t>1:00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46E54957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Day Hall 150</w:t>
      </w:r>
    </w:p>
    <w:p w14:paraId="653B7122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34702016" w14:textId="77777777" w:rsidR="00616CF4" w:rsidRPr="002F6F8D" w:rsidRDefault="00720F78" w:rsidP="00616CF4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Introductions, Administrative Matters &amp; Objectives</w:t>
      </w:r>
    </w:p>
    <w:p w14:paraId="4C8BB3B3" w14:textId="77777777" w:rsidR="0091242F" w:rsidRPr="002F6F8D" w:rsidRDefault="00720F78" w:rsidP="00386B84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Addressing University-Wide Accessibility</w:t>
      </w:r>
    </w:p>
    <w:p w14:paraId="2679AD59" w14:textId="77777777" w:rsidR="00025B68" w:rsidRPr="002F6F8D" w:rsidRDefault="00720F78" w:rsidP="005119D4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sz w:val="22"/>
        </w:rPr>
        <w:t>Review resolution from the SA</w:t>
      </w:r>
    </w:p>
    <w:p w14:paraId="24FC0893" w14:textId="77777777" w:rsidR="00720F78" w:rsidRPr="002F6F8D" w:rsidRDefault="00720F78" w:rsidP="005119D4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sz w:val="22"/>
        </w:rPr>
        <w:t>Review Disability Strategic Plan</w:t>
      </w:r>
    </w:p>
    <w:p w14:paraId="73E1AFB0" w14:textId="77777777" w:rsidR="00720F78" w:rsidRPr="002F6F8D" w:rsidRDefault="00720F78" w:rsidP="005119D4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sz w:val="22"/>
        </w:rPr>
        <w:t>Discuss next steps</w:t>
      </w:r>
    </w:p>
    <w:p w14:paraId="341DED4C" w14:textId="77777777" w:rsidR="00720F78" w:rsidRPr="002F6F8D" w:rsidRDefault="00720F78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Comprehensive LGBTQ+ Initiatives</w:t>
      </w:r>
    </w:p>
    <w:p w14:paraId="7B2547E9" w14:textId="77777777" w:rsidR="00720F78" w:rsidRPr="002F6F8D" w:rsidRDefault="00720F78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sz w:val="22"/>
        </w:rPr>
        <w:t>Review compliance priorities and federal/state law</w:t>
      </w:r>
    </w:p>
    <w:p w14:paraId="6044A489" w14:textId="77777777" w:rsidR="00720F78" w:rsidRPr="002F6F8D" w:rsidRDefault="00720F78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sz w:val="22"/>
        </w:rPr>
        <w:t>Review EA resolution</w:t>
      </w:r>
    </w:p>
    <w:p w14:paraId="44691561" w14:textId="77777777" w:rsidR="00720F78" w:rsidRPr="002F6F8D" w:rsidRDefault="00720F78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sz w:val="22"/>
        </w:rPr>
        <w:t>Discuss next steps</w:t>
      </w:r>
    </w:p>
    <w:p w14:paraId="0E65FC83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7994F1FF" w14:textId="77777777" w:rsidR="00774F3A" w:rsidRPr="002F6F8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6214BD9E" w14:textId="77777777" w:rsidR="00703A17" w:rsidRPr="003B0A98" w:rsidRDefault="00703A17" w:rsidP="003A3E91">
      <w:pPr>
        <w:ind w:left="720"/>
        <w:rPr>
          <w:b/>
          <w:i/>
        </w:rPr>
      </w:pPr>
    </w:p>
    <w:p w14:paraId="50BB4B83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3C4CB6C2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1664B" w14:textId="77777777" w:rsidR="00B4665C" w:rsidRDefault="00B4665C" w:rsidP="00774F3A">
      <w:r>
        <w:separator/>
      </w:r>
    </w:p>
  </w:endnote>
  <w:endnote w:type="continuationSeparator" w:id="0">
    <w:p w14:paraId="740FA166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55AC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University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C05F8" w14:textId="77777777" w:rsidR="00B4665C" w:rsidRDefault="00B4665C" w:rsidP="00774F3A">
      <w:r>
        <w:separator/>
      </w:r>
    </w:p>
  </w:footnote>
  <w:footnote w:type="continuationSeparator" w:id="0">
    <w:p w14:paraId="246175D1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4CC12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11B7D1" wp14:editId="34C57DB5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E76ED1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575F1"/>
    <w:rsid w:val="0036436D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F0836"/>
    <w:rsid w:val="0051155F"/>
    <w:rsid w:val="005119D4"/>
    <w:rsid w:val="005312E9"/>
    <w:rsid w:val="005323B1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62A484A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Smith</cp:lastModifiedBy>
  <cp:revision>2</cp:revision>
  <dcterms:created xsi:type="dcterms:W3CDTF">2015-09-29T18:59:00Z</dcterms:created>
  <dcterms:modified xsi:type="dcterms:W3CDTF">2015-09-29T18:59:00Z</dcterms:modified>
</cp:coreProperties>
</file>