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6C885" w14:textId="77777777" w:rsidR="00403AA1" w:rsidRDefault="00FA249E" w:rsidP="00DC5F1A">
      <w:pPr>
        <w:spacing w:after="1"/>
        <w:ind w:left="6504" w:firstLine="69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115BEDF" wp14:editId="7A4853EA">
            <wp:simplePos x="0" y="0"/>
            <wp:positionH relativeFrom="column">
              <wp:posOffset>11430</wp:posOffset>
            </wp:positionH>
            <wp:positionV relativeFrom="paragraph">
              <wp:posOffset>0</wp:posOffset>
            </wp:positionV>
            <wp:extent cx="3117850" cy="913765"/>
            <wp:effectExtent l="0" t="0" r="6350" b="635"/>
            <wp:wrapSquare wrapText="bothSides"/>
            <wp:docPr id="197" name="Picture 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7850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="Times New Roman" w:eastAsia="Times New Roman" w:hAnsi="Times New Roman" w:cs="Times New Roman"/>
        </w:rPr>
        <w:t>109 Day</w:t>
      </w:r>
      <w:proofErr w:type="gramEnd"/>
      <w:r>
        <w:rPr>
          <w:rFonts w:ascii="Times New Roman" w:eastAsia="Times New Roman" w:hAnsi="Times New Roman" w:cs="Times New Roman"/>
        </w:rPr>
        <w:t xml:space="preserve"> Hall  </w:t>
      </w:r>
    </w:p>
    <w:p w14:paraId="08078E6E" w14:textId="77777777" w:rsidR="00403AA1" w:rsidRDefault="00FA249E" w:rsidP="00DC5F1A">
      <w:pPr>
        <w:spacing w:after="1"/>
        <w:ind w:left="6504" w:firstLine="696"/>
      </w:pPr>
      <w:r>
        <w:rPr>
          <w:rFonts w:ascii="Times New Roman" w:eastAsia="Times New Roman" w:hAnsi="Times New Roman" w:cs="Times New Roman"/>
        </w:rPr>
        <w:t xml:space="preserve">Ithaca, NY 14853  </w:t>
      </w:r>
    </w:p>
    <w:p w14:paraId="24EFCC08" w14:textId="77777777" w:rsidR="00403AA1" w:rsidRDefault="00FA249E" w:rsidP="00DC5F1A">
      <w:pPr>
        <w:spacing w:after="0" w:line="265" w:lineRule="auto"/>
        <w:ind w:left="6504" w:firstLine="696"/>
      </w:pPr>
      <w:r>
        <w:rPr>
          <w:rFonts w:ascii="Times New Roman" w:eastAsia="Times New Roman" w:hAnsi="Times New Roman" w:cs="Times New Roman"/>
          <w:sz w:val="18"/>
        </w:rPr>
        <w:t>p.    607.255.3175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E731FFB" w14:textId="77777777" w:rsidR="00403AA1" w:rsidRDefault="00FA249E" w:rsidP="00DC5F1A">
      <w:pPr>
        <w:spacing w:after="0" w:line="265" w:lineRule="auto"/>
        <w:ind w:left="6504" w:firstLine="696"/>
      </w:pPr>
      <w:r>
        <w:rPr>
          <w:rFonts w:ascii="Times New Roman" w:eastAsia="Times New Roman" w:hAnsi="Times New Roman" w:cs="Times New Roman"/>
          <w:sz w:val="18"/>
        </w:rPr>
        <w:t>f.     607.255.2182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9EA831" w14:textId="77777777" w:rsidR="00403AA1" w:rsidRDefault="00FA249E" w:rsidP="00DC5F1A">
      <w:pPr>
        <w:spacing w:after="0" w:line="265" w:lineRule="auto"/>
        <w:ind w:left="6504" w:firstLine="696"/>
      </w:pPr>
      <w:r>
        <w:rPr>
          <w:rFonts w:ascii="Times New Roman" w:eastAsia="Times New Roman" w:hAnsi="Times New Roman" w:cs="Times New Roman"/>
          <w:sz w:val="18"/>
        </w:rPr>
        <w:t>e.    assembly@cornell.edu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A728A1" w14:textId="77777777" w:rsidR="00403AA1" w:rsidRDefault="00FA249E" w:rsidP="00DC5F1A">
      <w:pPr>
        <w:spacing w:after="553" w:line="265" w:lineRule="auto"/>
        <w:ind w:left="6504" w:firstLine="696"/>
      </w:pPr>
      <w:r>
        <w:rPr>
          <w:rFonts w:ascii="Times New Roman" w:eastAsia="Times New Roman" w:hAnsi="Times New Roman" w:cs="Times New Roman"/>
          <w:sz w:val="18"/>
        </w:rPr>
        <w:t>w.   http://assembly.cornell.edu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DCE979B" w14:textId="77777777" w:rsidR="00403AA1" w:rsidRDefault="00FA249E">
      <w:pPr>
        <w:pStyle w:val="Heading1"/>
      </w:pPr>
      <w:r>
        <w:t xml:space="preserve">Agenda </w:t>
      </w:r>
    </w:p>
    <w:p w14:paraId="299AFD89" w14:textId="77777777" w:rsidR="00403AA1" w:rsidRDefault="00FA249E">
      <w:pPr>
        <w:spacing w:after="1" w:line="265" w:lineRule="auto"/>
        <w:ind w:left="627" w:hanging="10"/>
        <w:jc w:val="center"/>
      </w:pPr>
      <w:r>
        <w:rPr>
          <w:rFonts w:ascii="Arial" w:eastAsia="Arial" w:hAnsi="Arial" w:cs="Arial"/>
          <w:sz w:val="24"/>
        </w:rPr>
        <w:t xml:space="preserve">University Assembly </w:t>
      </w:r>
      <w:r w:rsidR="004B12F7">
        <w:rPr>
          <w:rFonts w:ascii="Arial" w:eastAsia="Arial" w:hAnsi="Arial" w:cs="Arial"/>
          <w:sz w:val="24"/>
        </w:rPr>
        <w:t>Codes and Judicial Committee</w:t>
      </w:r>
    </w:p>
    <w:p w14:paraId="39FD3DB9" w14:textId="77777777" w:rsidR="00403AA1" w:rsidRDefault="004B12F7">
      <w:pPr>
        <w:spacing w:after="1" w:line="265" w:lineRule="auto"/>
        <w:ind w:left="627" w:right="1" w:hanging="10"/>
        <w:jc w:val="center"/>
      </w:pPr>
      <w:r>
        <w:rPr>
          <w:rFonts w:ascii="Arial" w:eastAsia="Arial" w:hAnsi="Arial" w:cs="Arial"/>
          <w:sz w:val="24"/>
        </w:rPr>
        <w:t>March 1st</w:t>
      </w:r>
      <w:r w:rsidR="000D7336">
        <w:rPr>
          <w:rFonts w:ascii="Arial" w:eastAsia="Arial" w:hAnsi="Arial" w:cs="Arial"/>
          <w:sz w:val="24"/>
        </w:rPr>
        <w:t xml:space="preserve">, </w:t>
      </w:r>
      <w:r>
        <w:rPr>
          <w:rFonts w:ascii="Arial" w:eastAsia="Arial" w:hAnsi="Arial" w:cs="Arial"/>
          <w:sz w:val="24"/>
        </w:rPr>
        <w:t>2016</w:t>
      </w:r>
    </w:p>
    <w:p w14:paraId="4335AA97" w14:textId="77777777" w:rsidR="00403AA1" w:rsidRDefault="00FA249E">
      <w:pPr>
        <w:spacing w:after="1" w:line="265" w:lineRule="auto"/>
        <w:ind w:left="627" w:right="1" w:hanging="10"/>
        <w:jc w:val="center"/>
      </w:pPr>
      <w:r>
        <w:rPr>
          <w:rFonts w:ascii="Arial" w:eastAsia="Arial" w:hAnsi="Arial" w:cs="Arial"/>
          <w:sz w:val="24"/>
        </w:rPr>
        <w:t xml:space="preserve">4:30pm - 6:00pm </w:t>
      </w:r>
    </w:p>
    <w:p w14:paraId="7CDE2829" w14:textId="77777777" w:rsidR="00403AA1" w:rsidRDefault="004B12F7">
      <w:pPr>
        <w:spacing w:after="486" w:line="265" w:lineRule="auto"/>
        <w:ind w:left="627" w:right="2" w:hanging="10"/>
        <w:jc w:val="center"/>
      </w:pPr>
      <w:r>
        <w:rPr>
          <w:rFonts w:ascii="Arial" w:eastAsia="Arial" w:hAnsi="Arial" w:cs="Arial"/>
          <w:sz w:val="24"/>
        </w:rPr>
        <w:t>156 Goldwin Smith</w:t>
      </w:r>
      <w:r w:rsidR="00FA249E">
        <w:rPr>
          <w:rFonts w:ascii="Arial" w:eastAsia="Arial" w:hAnsi="Arial" w:cs="Arial"/>
          <w:sz w:val="24"/>
        </w:rPr>
        <w:t xml:space="preserve"> </w:t>
      </w:r>
    </w:p>
    <w:p w14:paraId="71B7ADC5" w14:textId="77777777" w:rsidR="00403AA1" w:rsidRDefault="00FA249E">
      <w:pPr>
        <w:numPr>
          <w:ilvl w:val="0"/>
          <w:numId w:val="1"/>
        </w:numPr>
        <w:spacing w:after="26"/>
        <w:ind w:hanging="737"/>
      </w:pPr>
      <w:r>
        <w:rPr>
          <w:rFonts w:ascii="Arial" w:eastAsia="Arial" w:hAnsi="Arial" w:cs="Arial"/>
          <w:b/>
          <w:sz w:val="24"/>
        </w:rPr>
        <w:t xml:space="preserve">Call to Order (Chair) </w:t>
      </w:r>
    </w:p>
    <w:p w14:paraId="2E924897" w14:textId="77777777" w:rsidR="00403AA1" w:rsidRPr="000D7336" w:rsidRDefault="00FA249E">
      <w:pPr>
        <w:numPr>
          <w:ilvl w:val="1"/>
          <w:numId w:val="1"/>
        </w:numPr>
        <w:spacing w:after="20" w:line="266" w:lineRule="auto"/>
        <w:ind w:hanging="749"/>
      </w:pPr>
      <w:r>
        <w:rPr>
          <w:rFonts w:ascii="Arial" w:eastAsia="Arial" w:hAnsi="Arial" w:cs="Arial"/>
          <w:sz w:val="24"/>
        </w:rPr>
        <w:t xml:space="preserve">Call to Order (1 minute) </w:t>
      </w:r>
    </w:p>
    <w:p w14:paraId="3CF7A398" w14:textId="77777777" w:rsidR="000D7336" w:rsidRDefault="00A52F4C">
      <w:pPr>
        <w:numPr>
          <w:ilvl w:val="1"/>
          <w:numId w:val="1"/>
        </w:numPr>
        <w:spacing w:after="20" w:line="266" w:lineRule="auto"/>
        <w:ind w:hanging="749"/>
      </w:pPr>
      <w:r>
        <w:rPr>
          <w:rFonts w:ascii="Arial" w:eastAsia="Arial" w:hAnsi="Arial" w:cs="Arial"/>
          <w:sz w:val="24"/>
        </w:rPr>
        <w:t>Introduction and Welcome (5</w:t>
      </w:r>
      <w:r w:rsidR="000D7336">
        <w:rPr>
          <w:rFonts w:ascii="Arial" w:eastAsia="Arial" w:hAnsi="Arial" w:cs="Arial"/>
          <w:sz w:val="24"/>
        </w:rPr>
        <w:t xml:space="preserve"> minutes)</w:t>
      </w:r>
    </w:p>
    <w:p w14:paraId="034BD6CA" w14:textId="77777777" w:rsidR="00403AA1" w:rsidRDefault="00FA249E">
      <w:pPr>
        <w:numPr>
          <w:ilvl w:val="0"/>
          <w:numId w:val="1"/>
        </w:numPr>
        <w:spacing w:after="26"/>
        <w:ind w:hanging="737"/>
      </w:pPr>
      <w:r>
        <w:rPr>
          <w:rFonts w:ascii="Arial" w:eastAsia="Arial" w:hAnsi="Arial" w:cs="Arial"/>
          <w:b/>
          <w:sz w:val="24"/>
        </w:rPr>
        <w:t>Approval of Minutes (Chair)</w:t>
      </w:r>
      <w:r>
        <w:rPr>
          <w:rFonts w:ascii="Arial" w:eastAsia="Arial" w:hAnsi="Arial" w:cs="Arial"/>
          <w:sz w:val="24"/>
        </w:rPr>
        <w:t xml:space="preserve"> </w:t>
      </w:r>
    </w:p>
    <w:p w14:paraId="0F7BAB53" w14:textId="77777777" w:rsidR="00403AA1" w:rsidRPr="000D7336" w:rsidRDefault="004B12F7" w:rsidP="00AB0C3A">
      <w:pPr>
        <w:numPr>
          <w:ilvl w:val="1"/>
          <w:numId w:val="1"/>
        </w:numPr>
        <w:spacing w:after="20" w:line="266" w:lineRule="auto"/>
        <w:ind w:hanging="749"/>
      </w:pPr>
      <w:r>
        <w:rPr>
          <w:rFonts w:ascii="Arial" w:eastAsia="Arial" w:hAnsi="Arial" w:cs="Arial"/>
          <w:sz w:val="24"/>
        </w:rPr>
        <w:t>February 2nd, 2016</w:t>
      </w:r>
      <w:r w:rsidR="00A52F4C">
        <w:rPr>
          <w:rFonts w:ascii="Arial" w:eastAsia="Arial" w:hAnsi="Arial" w:cs="Arial"/>
          <w:sz w:val="24"/>
        </w:rPr>
        <w:t xml:space="preserve"> (2</w:t>
      </w:r>
      <w:r w:rsidR="00FA249E">
        <w:rPr>
          <w:rFonts w:ascii="Arial" w:eastAsia="Arial" w:hAnsi="Arial" w:cs="Arial"/>
          <w:sz w:val="24"/>
        </w:rPr>
        <w:t xml:space="preserve"> minutes)</w:t>
      </w:r>
    </w:p>
    <w:p w14:paraId="16683B84" w14:textId="77777777" w:rsidR="00574A93" w:rsidRPr="00574A93" w:rsidRDefault="00FA249E" w:rsidP="00574A93">
      <w:pPr>
        <w:numPr>
          <w:ilvl w:val="0"/>
          <w:numId w:val="1"/>
        </w:numPr>
        <w:spacing w:after="26"/>
        <w:ind w:hanging="737"/>
      </w:pPr>
      <w:r>
        <w:rPr>
          <w:rFonts w:ascii="Arial" w:eastAsia="Arial" w:hAnsi="Arial" w:cs="Arial"/>
          <w:b/>
          <w:sz w:val="24"/>
        </w:rPr>
        <w:t xml:space="preserve">Business of the Day </w:t>
      </w:r>
    </w:p>
    <w:p w14:paraId="37BFEF73" w14:textId="77777777" w:rsidR="00574A93" w:rsidRPr="00574A93" w:rsidRDefault="00574A93" w:rsidP="00574A93">
      <w:pPr>
        <w:numPr>
          <w:ilvl w:val="1"/>
          <w:numId w:val="1"/>
        </w:numPr>
        <w:spacing w:after="26"/>
        <w:ind w:hanging="749"/>
      </w:pPr>
      <w:r>
        <w:rPr>
          <w:rFonts w:ascii="Arial" w:eastAsia="Arial" w:hAnsi="Arial" w:cs="Arial"/>
          <w:sz w:val="24"/>
        </w:rPr>
        <w:t>Announcement: UHRB Applications Open</w:t>
      </w:r>
      <w:r w:rsidR="00E660DD">
        <w:rPr>
          <w:rFonts w:ascii="Arial" w:eastAsia="Arial" w:hAnsi="Arial" w:cs="Arial"/>
          <w:sz w:val="24"/>
        </w:rPr>
        <w:t xml:space="preserve"> 2/29 and Close 3/20 [G. Kaufman] (5 minutes) </w:t>
      </w:r>
    </w:p>
    <w:p w14:paraId="5951E6F7" w14:textId="77777777" w:rsidR="004B12F7" w:rsidRDefault="004B12F7" w:rsidP="004B12F7">
      <w:pPr>
        <w:numPr>
          <w:ilvl w:val="1"/>
          <w:numId w:val="1"/>
        </w:numPr>
        <w:spacing w:after="20" w:line="266" w:lineRule="auto"/>
        <w:ind w:hanging="749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Report from Community Bill of Rights Working Group</w:t>
      </w:r>
      <w:r w:rsidR="00DD18B3">
        <w:rPr>
          <w:rFonts w:ascii="Arial" w:eastAsia="Arial" w:hAnsi="Arial" w:cs="Arial"/>
          <w:sz w:val="24"/>
        </w:rPr>
        <w:t xml:space="preserve"> [C. Hodge</w:t>
      </w:r>
      <w:r w:rsidR="00E660DD">
        <w:rPr>
          <w:rFonts w:ascii="Arial" w:eastAsia="Arial" w:hAnsi="Arial" w:cs="Arial"/>
          <w:sz w:val="24"/>
        </w:rPr>
        <w:t>s] (5</w:t>
      </w:r>
      <w:r w:rsidR="00357E6D">
        <w:rPr>
          <w:rFonts w:ascii="Arial" w:eastAsia="Arial" w:hAnsi="Arial" w:cs="Arial"/>
          <w:sz w:val="24"/>
        </w:rPr>
        <w:t xml:space="preserve"> minutes)</w:t>
      </w:r>
    </w:p>
    <w:p w14:paraId="361689EB" w14:textId="77777777" w:rsidR="00E660DD" w:rsidRPr="00E660DD" w:rsidRDefault="00E660DD" w:rsidP="00E660DD">
      <w:pPr>
        <w:numPr>
          <w:ilvl w:val="1"/>
          <w:numId w:val="1"/>
        </w:numPr>
        <w:spacing w:after="20" w:line="266" w:lineRule="auto"/>
        <w:ind w:hanging="749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OSWG Recommendations for Campus Codes</w:t>
      </w:r>
      <w:r>
        <w:rPr>
          <w:rFonts w:ascii="Arial" w:eastAsia="Arial" w:hAnsi="Arial" w:cs="Arial"/>
          <w:sz w:val="24"/>
          <w:vertAlign w:val="superscript"/>
        </w:rPr>
        <w:t xml:space="preserve"> </w:t>
      </w:r>
      <w:r>
        <w:rPr>
          <w:rFonts w:ascii="Arial" w:eastAsia="Arial" w:hAnsi="Arial" w:cs="Arial"/>
          <w:sz w:val="24"/>
        </w:rPr>
        <w:t>[G. Kaufman] (45</w:t>
      </w:r>
      <w:r>
        <w:rPr>
          <w:rFonts w:ascii="Arial" w:eastAsia="Arial" w:hAnsi="Arial" w:cs="Arial"/>
          <w:sz w:val="24"/>
        </w:rPr>
        <w:t xml:space="preserve"> minutes) </w:t>
      </w:r>
      <w:r w:rsidRPr="00AB0C3A">
        <w:rPr>
          <w:rFonts w:ascii="Arial" w:eastAsia="Arial" w:hAnsi="Arial" w:cs="Arial"/>
          <w:sz w:val="24"/>
          <w:vertAlign w:val="superscript"/>
        </w:rPr>
        <w:t>[1]</w:t>
      </w:r>
      <w:r>
        <w:rPr>
          <w:rFonts w:ascii="Arial" w:eastAsia="Arial" w:hAnsi="Arial" w:cs="Arial"/>
          <w:sz w:val="24"/>
          <w:vertAlign w:val="superscript"/>
        </w:rPr>
        <w:t xml:space="preserve"> [2]</w:t>
      </w:r>
    </w:p>
    <w:p w14:paraId="19B5BD56" w14:textId="77777777" w:rsidR="00E660DD" w:rsidRDefault="00E660DD" w:rsidP="00E660DD">
      <w:pPr>
        <w:numPr>
          <w:ilvl w:val="1"/>
          <w:numId w:val="1"/>
        </w:numPr>
        <w:spacing w:after="20" w:line="266" w:lineRule="auto"/>
        <w:ind w:hanging="749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Discussion of Interim Suspensions/Measures, JA Annual Report</w:t>
      </w:r>
      <w:r>
        <w:rPr>
          <w:rFonts w:ascii="Arial" w:eastAsia="Arial" w:hAnsi="Arial" w:cs="Arial"/>
          <w:sz w:val="24"/>
        </w:rPr>
        <w:t xml:space="preserve"> [G. Kaufman] (10</w:t>
      </w:r>
      <w:r>
        <w:rPr>
          <w:rFonts w:ascii="Arial" w:eastAsia="Arial" w:hAnsi="Arial" w:cs="Arial"/>
          <w:sz w:val="24"/>
        </w:rPr>
        <w:t xml:space="preserve"> minutes)</w:t>
      </w:r>
    </w:p>
    <w:p w14:paraId="6C2D5239" w14:textId="77777777" w:rsidR="00E660DD" w:rsidRPr="00E660DD" w:rsidRDefault="00E660DD" w:rsidP="00E660DD">
      <w:pPr>
        <w:numPr>
          <w:ilvl w:val="1"/>
          <w:numId w:val="1"/>
        </w:numPr>
        <w:spacing w:after="20" w:line="266" w:lineRule="auto"/>
        <w:ind w:hanging="749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Discussion of</w:t>
      </w:r>
      <w:r>
        <w:rPr>
          <w:rFonts w:ascii="Arial" w:eastAsia="Arial" w:hAnsi="Arial" w:cs="Arial"/>
          <w:sz w:val="24"/>
        </w:rPr>
        <w:t xml:space="preserve"> Good Samaritan Practices and Implications for Campus Code of Conduct [M. </w:t>
      </w:r>
      <w:r>
        <w:rPr>
          <w:rFonts w:ascii="Arial" w:eastAsia="Arial" w:hAnsi="Arial" w:cs="Arial"/>
          <w:sz w:val="24"/>
        </w:rPr>
        <w:t>McBride, G. Kaufman] (10</w:t>
      </w:r>
      <w:r>
        <w:rPr>
          <w:rFonts w:ascii="Arial" w:eastAsia="Arial" w:hAnsi="Arial" w:cs="Arial"/>
          <w:sz w:val="24"/>
        </w:rPr>
        <w:t xml:space="preserve"> minutes)</w:t>
      </w:r>
    </w:p>
    <w:p w14:paraId="21B84793" w14:textId="77777777" w:rsidR="00403AA1" w:rsidRDefault="00FA249E">
      <w:pPr>
        <w:numPr>
          <w:ilvl w:val="0"/>
          <w:numId w:val="1"/>
        </w:numPr>
        <w:spacing w:after="26"/>
        <w:ind w:hanging="737"/>
      </w:pPr>
      <w:r>
        <w:rPr>
          <w:rFonts w:ascii="Arial" w:eastAsia="Arial" w:hAnsi="Arial" w:cs="Arial"/>
          <w:b/>
          <w:sz w:val="24"/>
        </w:rPr>
        <w:t>Late Additions to the Agenda</w:t>
      </w:r>
      <w:r>
        <w:rPr>
          <w:rFonts w:ascii="Arial" w:eastAsia="Arial" w:hAnsi="Arial" w:cs="Arial"/>
          <w:sz w:val="24"/>
        </w:rPr>
        <w:t xml:space="preserve"> </w:t>
      </w:r>
    </w:p>
    <w:p w14:paraId="359E976A" w14:textId="77777777" w:rsidR="00403AA1" w:rsidRDefault="003A7FE1">
      <w:pPr>
        <w:numPr>
          <w:ilvl w:val="1"/>
          <w:numId w:val="1"/>
        </w:numPr>
        <w:spacing w:after="20" w:line="266" w:lineRule="auto"/>
        <w:ind w:hanging="749"/>
      </w:pPr>
      <w:r>
        <w:rPr>
          <w:rFonts w:ascii="Arial" w:eastAsia="Arial" w:hAnsi="Arial" w:cs="Arial"/>
          <w:sz w:val="24"/>
        </w:rPr>
        <w:t>Late Additions to the Agenda (5</w:t>
      </w:r>
      <w:r w:rsidR="00FA249E">
        <w:rPr>
          <w:rFonts w:ascii="Arial" w:eastAsia="Arial" w:hAnsi="Arial" w:cs="Arial"/>
          <w:sz w:val="24"/>
        </w:rPr>
        <w:t xml:space="preserve"> minutes) </w:t>
      </w:r>
    </w:p>
    <w:p w14:paraId="20237C26" w14:textId="77777777" w:rsidR="00874607" w:rsidRDefault="00874607" w:rsidP="00874607">
      <w:pPr>
        <w:numPr>
          <w:ilvl w:val="0"/>
          <w:numId w:val="1"/>
        </w:numPr>
        <w:spacing w:after="26"/>
        <w:ind w:hanging="737"/>
      </w:pPr>
      <w:r>
        <w:rPr>
          <w:rFonts w:ascii="Arial" w:eastAsia="Arial" w:hAnsi="Arial" w:cs="Arial"/>
          <w:b/>
          <w:sz w:val="24"/>
        </w:rPr>
        <w:t>Adjournment</w:t>
      </w:r>
    </w:p>
    <w:p w14:paraId="0C5E91F4" w14:textId="77777777" w:rsidR="00AB0C3A" w:rsidRPr="003A7FE1" w:rsidRDefault="00574A93" w:rsidP="00AB0C3A">
      <w:pPr>
        <w:numPr>
          <w:ilvl w:val="1"/>
          <w:numId w:val="1"/>
        </w:numPr>
        <w:spacing w:after="20" w:line="266" w:lineRule="auto"/>
        <w:ind w:hanging="749"/>
      </w:pPr>
      <w:r>
        <w:rPr>
          <w:rFonts w:ascii="Arial" w:eastAsia="Arial" w:hAnsi="Arial" w:cs="Arial"/>
          <w:sz w:val="24"/>
        </w:rPr>
        <w:t>Adjournment (2</w:t>
      </w:r>
      <w:r w:rsidR="00874607">
        <w:rPr>
          <w:rFonts w:ascii="Arial" w:eastAsia="Arial" w:hAnsi="Arial" w:cs="Arial"/>
          <w:sz w:val="24"/>
        </w:rPr>
        <w:t xml:space="preserve"> minute) </w:t>
      </w:r>
    </w:p>
    <w:p w14:paraId="2311F072" w14:textId="77777777" w:rsidR="003A7FE1" w:rsidRDefault="003A7FE1" w:rsidP="003A7FE1">
      <w:pPr>
        <w:spacing w:after="20" w:line="266" w:lineRule="auto"/>
        <w:rPr>
          <w:rFonts w:ascii="Arial" w:eastAsia="Arial" w:hAnsi="Arial" w:cs="Arial"/>
          <w:sz w:val="24"/>
        </w:rPr>
      </w:pPr>
    </w:p>
    <w:p w14:paraId="0241FEBD" w14:textId="77777777" w:rsidR="003A7FE1" w:rsidRDefault="003A7FE1" w:rsidP="003A7FE1">
      <w:pPr>
        <w:spacing w:after="20" w:line="266" w:lineRule="auto"/>
        <w:rPr>
          <w:rFonts w:ascii="Arial" w:eastAsia="Arial" w:hAnsi="Arial" w:cs="Arial"/>
          <w:b/>
          <w:sz w:val="24"/>
        </w:rPr>
      </w:pPr>
      <w:r w:rsidRPr="003A7FE1">
        <w:rPr>
          <w:rFonts w:ascii="Arial" w:eastAsia="Arial" w:hAnsi="Arial" w:cs="Arial"/>
          <w:b/>
          <w:sz w:val="24"/>
        </w:rPr>
        <w:t>Attachments</w:t>
      </w:r>
    </w:p>
    <w:p w14:paraId="38D64A6A" w14:textId="77777777" w:rsidR="003A7FE1" w:rsidRPr="00551EF1" w:rsidRDefault="003A7FE1" w:rsidP="00551EF1">
      <w:pPr>
        <w:pStyle w:val="ListParagraph"/>
        <w:numPr>
          <w:ilvl w:val="0"/>
          <w:numId w:val="3"/>
        </w:numPr>
        <w:spacing w:after="20" w:line="266" w:lineRule="auto"/>
        <w:rPr>
          <w:rFonts w:ascii="Arial" w:eastAsia="Arial" w:hAnsi="Arial" w:cs="Arial"/>
          <w:sz w:val="24"/>
        </w:rPr>
      </w:pPr>
      <w:r w:rsidRPr="00551EF1">
        <w:rPr>
          <w:rFonts w:ascii="Arial" w:eastAsia="Arial" w:hAnsi="Arial" w:cs="Arial"/>
          <w:sz w:val="24"/>
        </w:rPr>
        <w:t xml:space="preserve">Outdoor Space Working Group Final Report and Recommendation  </w:t>
      </w:r>
    </w:p>
    <w:p w14:paraId="0FF18F5E" w14:textId="77777777" w:rsidR="00CD4DF1" w:rsidRPr="00E660DD" w:rsidRDefault="00551EF1" w:rsidP="00E660DD">
      <w:pPr>
        <w:pStyle w:val="ListParagraph"/>
        <w:numPr>
          <w:ilvl w:val="0"/>
          <w:numId w:val="3"/>
        </w:numPr>
        <w:spacing w:after="20" w:line="266" w:lineRule="auto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Draft: </w:t>
      </w:r>
      <w:r w:rsidRPr="00551EF1">
        <w:rPr>
          <w:rFonts w:ascii="Arial" w:hAnsi="Arial" w:cs="Arial"/>
          <w:sz w:val="24"/>
          <w:szCs w:val="24"/>
        </w:rPr>
        <w:t xml:space="preserve">Outdoor Space Working Group Recommended Campus Code of Conduct </w:t>
      </w:r>
      <w:bookmarkStart w:id="0" w:name="_GoBack"/>
      <w:bookmarkEnd w:id="0"/>
    </w:p>
    <w:sectPr w:rsidR="00CD4DF1" w:rsidRPr="00E660DD" w:rsidSect="00082E0C">
      <w:footerReference w:type="default" r:id="rId10"/>
      <w:pgSz w:w="12240" w:h="15840"/>
      <w:pgMar w:top="630" w:right="1325" w:bottom="1166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150873" w14:textId="77777777" w:rsidR="00574A93" w:rsidRDefault="00574A93" w:rsidP="00BC309E">
      <w:pPr>
        <w:spacing w:after="0" w:line="240" w:lineRule="auto"/>
      </w:pPr>
      <w:r>
        <w:separator/>
      </w:r>
    </w:p>
  </w:endnote>
  <w:endnote w:type="continuationSeparator" w:id="0">
    <w:p w14:paraId="515F364C" w14:textId="77777777" w:rsidR="00574A93" w:rsidRDefault="00574A93" w:rsidP="00BC3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A2963" w14:textId="77777777" w:rsidR="00574A93" w:rsidRDefault="00574A93" w:rsidP="00AB0C3A">
    <w:pPr>
      <w:spacing w:after="20"/>
      <w:jc w:val="center"/>
    </w:pPr>
    <w:r>
      <w:rPr>
        <w:rFonts w:ascii="Arial" w:eastAsia="Arial" w:hAnsi="Arial" w:cs="Arial"/>
        <w:i/>
        <w:sz w:val="20"/>
      </w:rPr>
      <w:t>If you are in need of special accommodations, contact Office of the Assemblies at (607) 255-3715 or Student</w:t>
    </w:r>
  </w:p>
  <w:p w14:paraId="0092641B" w14:textId="77777777" w:rsidR="00574A93" w:rsidRDefault="00574A93" w:rsidP="00AB0C3A">
    <w:pPr>
      <w:spacing w:after="0"/>
      <w:jc w:val="center"/>
      <w:rPr>
        <w:rFonts w:ascii="Arial" w:eastAsia="Arial" w:hAnsi="Arial" w:cs="Arial"/>
        <w:i/>
        <w:sz w:val="20"/>
      </w:rPr>
    </w:pPr>
    <w:r>
      <w:rPr>
        <w:rFonts w:ascii="Arial" w:eastAsia="Arial" w:hAnsi="Arial" w:cs="Arial"/>
        <w:i/>
        <w:sz w:val="20"/>
      </w:rPr>
      <w:t>Disability Services at (607) 254-4545 prior to the meeting</w:t>
    </w:r>
    <w:r w:rsidRPr="00DF7AEB">
      <w:rPr>
        <w:rFonts w:ascii="Arial" w:eastAsia="Arial" w:hAnsi="Arial" w:cs="Arial"/>
        <w:i/>
        <w:sz w:val="20"/>
      </w:rPr>
      <w:t>.</w:t>
    </w:r>
  </w:p>
  <w:p w14:paraId="0B170893" w14:textId="77777777" w:rsidR="00574A93" w:rsidRDefault="00574A93" w:rsidP="00AB0C3A">
    <w:pPr>
      <w:spacing w:after="0"/>
      <w:jc w:val="center"/>
    </w:pPr>
    <w:r w:rsidRPr="00DF7AEB">
      <w:rPr>
        <w:rFonts w:ascii="Arial" w:eastAsia="Arial" w:hAnsi="Arial" w:cs="Arial"/>
        <w:i/>
        <w:sz w:val="20"/>
      </w:rPr>
      <w:t xml:space="preserve">Page </w:t>
    </w:r>
    <w:r w:rsidRPr="00DF7AEB">
      <w:rPr>
        <w:rFonts w:ascii="Arial" w:eastAsia="Arial" w:hAnsi="Arial" w:cs="Arial"/>
        <w:bCs/>
        <w:i/>
        <w:sz w:val="20"/>
      </w:rPr>
      <w:fldChar w:fldCharType="begin"/>
    </w:r>
    <w:r w:rsidRPr="00DF7AEB">
      <w:rPr>
        <w:rFonts w:ascii="Arial" w:eastAsia="Arial" w:hAnsi="Arial" w:cs="Arial"/>
        <w:bCs/>
        <w:i/>
        <w:sz w:val="20"/>
      </w:rPr>
      <w:instrText xml:space="preserve"> PAGE  \* Arabic  \* MERGEFORMAT </w:instrText>
    </w:r>
    <w:r w:rsidRPr="00DF7AEB">
      <w:rPr>
        <w:rFonts w:ascii="Arial" w:eastAsia="Arial" w:hAnsi="Arial" w:cs="Arial"/>
        <w:bCs/>
        <w:i/>
        <w:sz w:val="20"/>
      </w:rPr>
      <w:fldChar w:fldCharType="separate"/>
    </w:r>
    <w:r w:rsidR="009137C3">
      <w:rPr>
        <w:rFonts w:ascii="Arial" w:eastAsia="Arial" w:hAnsi="Arial" w:cs="Arial"/>
        <w:bCs/>
        <w:i/>
        <w:noProof/>
        <w:sz w:val="20"/>
      </w:rPr>
      <w:t>1</w:t>
    </w:r>
    <w:r w:rsidRPr="00DF7AEB">
      <w:rPr>
        <w:rFonts w:ascii="Arial" w:eastAsia="Arial" w:hAnsi="Arial" w:cs="Arial"/>
        <w:bCs/>
        <w:i/>
        <w:sz w:val="20"/>
      </w:rPr>
      <w:fldChar w:fldCharType="end"/>
    </w:r>
    <w:r w:rsidRPr="00DF7AEB">
      <w:rPr>
        <w:rFonts w:ascii="Arial" w:eastAsia="Arial" w:hAnsi="Arial" w:cs="Arial"/>
        <w:i/>
        <w:sz w:val="20"/>
      </w:rPr>
      <w:t xml:space="preserve"> of </w:t>
    </w:r>
    <w:r w:rsidRPr="00DF7AEB">
      <w:rPr>
        <w:rFonts w:ascii="Arial" w:eastAsia="Arial" w:hAnsi="Arial" w:cs="Arial"/>
        <w:bCs/>
        <w:i/>
        <w:sz w:val="20"/>
      </w:rPr>
      <w:fldChar w:fldCharType="begin"/>
    </w:r>
    <w:r w:rsidRPr="00DF7AEB">
      <w:rPr>
        <w:rFonts w:ascii="Arial" w:eastAsia="Arial" w:hAnsi="Arial" w:cs="Arial"/>
        <w:bCs/>
        <w:i/>
        <w:sz w:val="20"/>
      </w:rPr>
      <w:instrText xml:space="preserve"> NUMPAGES  \* Arabic  \* MERGEFORMAT </w:instrText>
    </w:r>
    <w:r w:rsidRPr="00DF7AEB">
      <w:rPr>
        <w:rFonts w:ascii="Arial" w:eastAsia="Arial" w:hAnsi="Arial" w:cs="Arial"/>
        <w:bCs/>
        <w:i/>
        <w:sz w:val="20"/>
      </w:rPr>
      <w:fldChar w:fldCharType="separate"/>
    </w:r>
    <w:r w:rsidR="009137C3">
      <w:rPr>
        <w:rFonts w:ascii="Arial" w:eastAsia="Arial" w:hAnsi="Arial" w:cs="Arial"/>
        <w:bCs/>
        <w:i/>
        <w:noProof/>
        <w:sz w:val="20"/>
      </w:rPr>
      <w:t>1</w:t>
    </w:r>
    <w:r w:rsidRPr="00DF7AEB">
      <w:rPr>
        <w:rFonts w:ascii="Arial" w:eastAsia="Arial" w:hAnsi="Arial" w:cs="Arial"/>
        <w:bCs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C82F38" w14:textId="77777777" w:rsidR="00574A93" w:rsidRDefault="00574A93" w:rsidP="00BC309E">
      <w:pPr>
        <w:spacing w:after="0" w:line="240" w:lineRule="auto"/>
      </w:pPr>
      <w:r>
        <w:separator/>
      </w:r>
    </w:p>
  </w:footnote>
  <w:footnote w:type="continuationSeparator" w:id="0">
    <w:p w14:paraId="2CD3CA44" w14:textId="77777777" w:rsidR="00574A93" w:rsidRDefault="00574A93" w:rsidP="00BC3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165A2"/>
    <w:multiLevelType w:val="hybridMultilevel"/>
    <w:tmpl w:val="C0BEE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C3111"/>
    <w:multiLevelType w:val="hybridMultilevel"/>
    <w:tmpl w:val="4448F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DC7D60"/>
    <w:multiLevelType w:val="hybridMultilevel"/>
    <w:tmpl w:val="399C82FE"/>
    <w:lvl w:ilvl="0" w:tplc="63648016">
      <w:start w:val="1"/>
      <w:numFmt w:val="upperRoman"/>
      <w:lvlText w:val="%1."/>
      <w:lvlJc w:val="left"/>
      <w:pPr>
        <w:ind w:left="7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E87162">
      <w:start w:val="1"/>
      <w:numFmt w:val="lowerRoman"/>
      <w:lvlText w:val="%2.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3EB8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A06F0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F8FF2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48A39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2CED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0037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560B5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AA1"/>
    <w:rsid w:val="00082E0C"/>
    <w:rsid w:val="000D7336"/>
    <w:rsid w:val="001061BE"/>
    <w:rsid w:val="001C6A09"/>
    <w:rsid w:val="002D7FC8"/>
    <w:rsid w:val="00303471"/>
    <w:rsid w:val="00306ABA"/>
    <w:rsid w:val="00357E6D"/>
    <w:rsid w:val="003606BA"/>
    <w:rsid w:val="003A7FE1"/>
    <w:rsid w:val="00403AA1"/>
    <w:rsid w:val="00444A82"/>
    <w:rsid w:val="00472262"/>
    <w:rsid w:val="004B12F7"/>
    <w:rsid w:val="00551EF1"/>
    <w:rsid w:val="00574A93"/>
    <w:rsid w:val="006030B1"/>
    <w:rsid w:val="00640469"/>
    <w:rsid w:val="00690DD5"/>
    <w:rsid w:val="008470D8"/>
    <w:rsid w:val="00874607"/>
    <w:rsid w:val="009031BB"/>
    <w:rsid w:val="009137C3"/>
    <w:rsid w:val="009326C3"/>
    <w:rsid w:val="00A30377"/>
    <w:rsid w:val="00A52F4C"/>
    <w:rsid w:val="00A71B53"/>
    <w:rsid w:val="00AB0C3A"/>
    <w:rsid w:val="00B22901"/>
    <w:rsid w:val="00B638C9"/>
    <w:rsid w:val="00BC309E"/>
    <w:rsid w:val="00C154C7"/>
    <w:rsid w:val="00CA1638"/>
    <w:rsid w:val="00CD4DF1"/>
    <w:rsid w:val="00CF6D15"/>
    <w:rsid w:val="00D13C5D"/>
    <w:rsid w:val="00D41A08"/>
    <w:rsid w:val="00DC5F1A"/>
    <w:rsid w:val="00DD18B3"/>
    <w:rsid w:val="00DE4408"/>
    <w:rsid w:val="00DF7AEB"/>
    <w:rsid w:val="00E660DD"/>
    <w:rsid w:val="00FA0BD5"/>
    <w:rsid w:val="00FA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1A493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612"/>
      <w:jc w:val="center"/>
      <w:outlineLvl w:val="0"/>
    </w:pPr>
    <w:rPr>
      <w:rFonts w:ascii="Arial" w:eastAsia="Arial" w:hAnsi="Arial" w:cs="Arial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36"/>
    </w:rPr>
  </w:style>
  <w:style w:type="paragraph" w:styleId="ListParagraph">
    <w:name w:val="List Paragraph"/>
    <w:basedOn w:val="Normal"/>
    <w:uiPriority w:val="34"/>
    <w:qFormat/>
    <w:rsid w:val="008746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3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09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C3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09E"/>
    <w:rPr>
      <w:rFonts w:ascii="Calibri" w:eastAsia="Calibri" w:hAnsi="Calibri" w:cs="Calibri"/>
      <w:color w:val="000000"/>
    </w:rPr>
  </w:style>
  <w:style w:type="paragraph" w:styleId="FootnoteText">
    <w:name w:val="footnote text"/>
    <w:basedOn w:val="Normal"/>
    <w:link w:val="FootnoteTextChar"/>
    <w:uiPriority w:val="99"/>
    <w:unhideWhenUsed/>
    <w:rsid w:val="00DF7A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F7AEB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F7AEB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612"/>
      <w:jc w:val="center"/>
      <w:outlineLvl w:val="0"/>
    </w:pPr>
    <w:rPr>
      <w:rFonts w:ascii="Arial" w:eastAsia="Arial" w:hAnsi="Arial" w:cs="Arial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36"/>
    </w:rPr>
  </w:style>
  <w:style w:type="paragraph" w:styleId="ListParagraph">
    <w:name w:val="List Paragraph"/>
    <w:basedOn w:val="Normal"/>
    <w:uiPriority w:val="34"/>
    <w:qFormat/>
    <w:rsid w:val="008746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3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09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C3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09E"/>
    <w:rPr>
      <w:rFonts w:ascii="Calibri" w:eastAsia="Calibri" w:hAnsi="Calibri" w:cs="Calibri"/>
      <w:color w:val="000000"/>
    </w:rPr>
  </w:style>
  <w:style w:type="paragraph" w:styleId="FootnoteText">
    <w:name w:val="footnote text"/>
    <w:basedOn w:val="Normal"/>
    <w:link w:val="FootnoteTextChar"/>
    <w:uiPriority w:val="99"/>
    <w:unhideWhenUsed/>
    <w:rsid w:val="00DF7A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F7AEB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F7A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57596-6398-134E-A0B3-E5BC1FA1C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942</Characters>
  <Application>Microsoft Macintosh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Reference User</dc:creator>
  <cp:keywords/>
  <cp:lastModifiedBy>Gabriel Kaufman</cp:lastModifiedBy>
  <cp:revision>2</cp:revision>
  <cp:lastPrinted>2015-09-07T19:23:00Z</cp:lastPrinted>
  <dcterms:created xsi:type="dcterms:W3CDTF">2016-02-29T00:38:00Z</dcterms:created>
  <dcterms:modified xsi:type="dcterms:W3CDTF">2016-02-29T00:38:00Z</dcterms:modified>
</cp:coreProperties>
</file>